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43622" w:rsidR="000D6BA8" w:rsidP="00C62C16" w:rsidRDefault="00071633" w14:paraId="866c03d" w14:textId="866c03d">
      <w:pPr>
        <w:jc w:val="both"/>
        <w15:collapsed w:val="false"/>
        <w:rPr>
          <w:bCs/>
          <w:sz w:val="24"/>
          <w:szCs w:val="24"/>
        </w:rPr>
      </w:pPr>
      <w:bookmarkStart w:name="_GoBack" w:id="0"/>
      <w:bookmarkEnd w:id="0"/>
      <w:r w:rsidRPr="00F43622">
        <w:rPr>
          <w:bCs/>
          <w:sz w:val="24"/>
          <w:szCs w:val="24"/>
        </w:rPr>
        <w:t xml:space="preserve">                                                                                                                         </w:t>
      </w:r>
    </w:p>
    <w:p w:rsidRPr="00F43622" w:rsidR="00071633" w:rsidP="00C62C16" w:rsidRDefault="00071633">
      <w:pPr>
        <w:jc w:val="both"/>
        <w:rPr>
          <w:bCs/>
          <w:sz w:val="24"/>
          <w:szCs w:val="24"/>
        </w:rPr>
      </w:pPr>
      <w:r w:rsidRPr="00F43622">
        <w:rPr>
          <w:bCs/>
          <w:sz w:val="24"/>
          <w:szCs w:val="24"/>
        </w:rPr>
        <w:t xml:space="preserve">REPUBLIKA HRVATSKA </w:t>
      </w:r>
    </w:p>
    <w:p w:rsidRPr="00F43622" w:rsidR="00071633" w:rsidP="00C62C16" w:rsidRDefault="00071633">
      <w:pPr>
        <w:jc w:val="both"/>
        <w:rPr>
          <w:bCs/>
          <w:sz w:val="24"/>
          <w:szCs w:val="24"/>
        </w:rPr>
      </w:pPr>
      <w:r w:rsidRPr="00F43622">
        <w:rPr>
          <w:bCs/>
          <w:sz w:val="24"/>
          <w:szCs w:val="24"/>
        </w:rPr>
        <w:t>TRGOVAČKI SUD U ZAGREBU</w:t>
      </w:r>
    </w:p>
    <w:p w:rsidRPr="00F43622" w:rsidR="00853FF6" w:rsidP="00C6522F" w:rsidRDefault="00071633">
      <w:pPr>
        <w:jc w:val="right"/>
        <w:rPr>
          <w:bCs/>
          <w:sz w:val="24"/>
          <w:szCs w:val="24"/>
        </w:rPr>
      </w:pPr>
      <w:r w:rsidRPr="00F43622">
        <w:rPr>
          <w:bCs/>
          <w:sz w:val="24"/>
          <w:szCs w:val="24"/>
        </w:rPr>
        <w:t>Zagreb, Amruševa 2/II</w:t>
      </w:r>
      <w:r w:rsidRPr="00F43622" w:rsidR="005568C5">
        <w:rPr>
          <w:bCs/>
          <w:sz w:val="24"/>
          <w:szCs w:val="24"/>
        </w:rPr>
        <w:tab/>
      </w:r>
      <w:r w:rsidRPr="00F43622" w:rsidR="005568C5">
        <w:rPr>
          <w:bCs/>
          <w:sz w:val="24"/>
          <w:szCs w:val="24"/>
        </w:rPr>
        <w:tab/>
      </w:r>
      <w:r w:rsidRPr="00F43622" w:rsidR="005568C5">
        <w:rPr>
          <w:bCs/>
          <w:sz w:val="24"/>
          <w:szCs w:val="24"/>
        </w:rPr>
        <w:tab/>
      </w:r>
      <w:r w:rsidRPr="00F43622" w:rsidR="005568C5">
        <w:rPr>
          <w:bCs/>
          <w:sz w:val="24"/>
          <w:szCs w:val="24"/>
        </w:rPr>
        <w:tab/>
        <w:t xml:space="preserve">        </w:t>
      </w:r>
      <w:r w:rsidRPr="00F43622" w:rsidR="0089076F">
        <w:rPr>
          <w:bCs/>
          <w:sz w:val="24"/>
          <w:szCs w:val="24"/>
        </w:rPr>
        <w:tab/>
      </w:r>
      <w:r w:rsidRPr="00F43622" w:rsidR="0089076F">
        <w:rPr>
          <w:bCs/>
          <w:sz w:val="24"/>
          <w:szCs w:val="24"/>
        </w:rPr>
        <w:tab/>
      </w:r>
      <w:r w:rsidRPr="00F43622" w:rsidR="0089076F">
        <w:rPr>
          <w:bCs/>
          <w:sz w:val="24"/>
          <w:szCs w:val="24"/>
        </w:rPr>
        <w:tab/>
      </w:r>
      <w:r w:rsidRPr="00F43622" w:rsidR="0089076F">
        <w:rPr>
          <w:bCs/>
          <w:sz w:val="24"/>
          <w:szCs w:val="24"/>
        </w:rPr>
        <w:tab/>
      </w:r>
      <w:r w:rsidRPr="00F43622" w:rsidR="0089076F">
        <w:rPr>
          <w:bCs/>
          <w:sz w:val="24"/>
          <w:szCs w:val="24"/>
        </w:rPr>
        <w:tab/>
      </w:r>
      <w:r w:rsidRPr="00F43622" w:rsidR="0089076F">
        <w:rPr>
          <w:bCs/>
          <w:sz w:val="24"/>
          <w:szCs w:val="24"/>
        </w:rPr>
        <w:tab/>
      </w:r>
      <w:r w:rsidRPr="00F43622" w:rsidR="0089076F">
        <w:rPr>
          <w:bCs/>
          <w:sz w:val="24"/>
          <w:szCs w:val="24"/>
        </w:rPr>
        <w:tab/>
      </w:r>
      <w:r w:rsidRPr="00F43622">
        <w:rPr>
          <w:bCs/>
          <w:sz w:val="24"/>
          <w:szCs w:val="24"/>
        </w:rPr>
        <w:t xml:space="preserve">                                           </w:t>
      </w:r>
      <w:r w:rsidRPr="00F43622" w:rsidR="005F39CB">
        <w:rPr>
          <w:bCs/>
          <w:sz w:val="24"/>
          <w:szCs w:val="24"/>
        </w:rPr>
        <w:t xml:space="preserve">                           </w:t>
      </w:r>
      <w:r w:rsidRPr="00F43622">
        <w:rPr>
          <w:bCs/>
          <w:sz w:val="24"/>
          <w:szCs w:val="24"/>
        </w:rPr>
        <w:t>48</w:t>
      </w:r>
      <w:r w:rsidRPr="00F43622" w:rsidR="00EA2F22">
        <w:rPr>
          <w:bCs/>
          <w:sz w:val="24"/>
          <w:szCs w:val="24"/>
        </w:rPr>
        <w:t>.</w:t>
      </w:r>
      <w:r w:rsidRPr="00F43622" w:rsidR="00B84EFD">
        <w:rPr>
          <w:bCs/>
          <w:sz w:val="24"/>
          <w:szCs w:val="24"/>
        </w:rPr>
        <w:t xml:space="preserve"> St-</w:t>
      </w:r>
      <w:r w:rsidRPr="00F43622" w:rsidR="00936802">
        <w:rPr>
          <w:bCs/>
          <w:sz w:val="24"/>
          <w:szCs w:val="24"/>
        </w:rPr>
        <w:t>309/20</w:t>
      </w:r>
    </w:p>
    <w:p w:rsidRPr="00F43622" w:rsidR="00853FF6" w:rsidP="00C62C16" w:rsidRDefault="00853FF6">
      <w:pPr>
        <w:jc w:val="both"/>
        <w:rPr>
          <w:bCs/>
          <w:sz w:val="24"/>
          <w:szCs w:val="24"/>
        </w:rPr>
      </w:pPr>
    </w:p>
    <w:p w:rsidRPr="00F43622" w:rsidR="00853FF6" w:rsidP="00C6522F" w:rsidRDefault="00853FF6">
      <w:pPr>
        <w:pStyle w:val="Naslov3"/>
        <w:rPr>
          <w:b w:val="false"/>
          <w:bCs/>
          <w:szCs w:val="24"/>
        </w:rPr>
      </w:pPr>
      <w:r w:rsidRPr="00F43622">
        <w:rPr>
          <w:b w:val="false"/>
          <w:bCs/>
          <w:szCs w:val="24"/>
        </w:rPr>
        <w:t>Z A P I S N I K</w:t>
      </w:r>
    </w:p>
    <w:p w:rsidRPr="00F43622" w:rsidR="00853FF6" w:rsidP="00C6522F" w:rsidRDefault="00071633">
      <w:pPr>
        <w:pStyle w:val="Naslov1"/>
        <w:jc w:val="center"/>
        <w:rPr>
          <w:b w:val="false"/>
          <w:bCs/>
          <w:szCs w:val="24"/>
        </w:rPr>
      </w:pPr>
      <w:r w:rsidRPr="00F43622">
        <w:rPr>
          <w:b w:val="false"/>
          <w:bCs/>
          <w:szCs w:val="24"/>
        </w:rPr>
        <w:t>S</w:t>
      </w:r>
      <w:r w:rsidRPr="00F43622" w:rsidR="00853FF6">
        <w:rPr>
          <w:b w:val="false"/>
          <w:bCs/>
          <w:szCs w:val="24"/>
        </w:rPr>
        <w:t xml:space="preserve"> ISPITNOG ROČIŠTA</w:t>
      </w:r>
    </w:p>
    <w:p w:rsidRPr="00F43622" w:rsidR="005A3188" w:rsidP="00C62C16" w:rsidRDefault="005A3188">
      <w:pPr>
        <w:jc w:val="both"/>
        <w:rPr>
          <w:sz w:val="24"/>
          <w:szCs w:val="24"/>
        </w:rPr>
      </w:pPr>
    </w:p>
    <w:p w:rsidRPr="00F43622" w:rsidR="00BF1405" w:rsidP="00C62C16" w:rsidRDefault="009919F7">
      <w:pPr>
        <w:pStyle w:val="Bezproreda"/>
        <w:jc w:val="both"/>
        <w:rPr>
          <w:rFonts w:ascii="Times New Roman" w:hAnsi="Times New Roman"/>
          <w:sz w:val="24"/>
          <w:szCs w:val="24"/>
        </w:rPr>
      </w:pPr>
      <w:r w:rsidRPr="00F43622">
        <w:rPr>
          <w:rFonts w:ascii="Times New Roman" w:hAnsi="Times New Roman"/>
          <w:bCs/>
          <w:sz w:val="24"/>
          <w:szCs w:val="24"/>
        </w:rPr>
        <w:t xml:space="preserve">održanog dana </w:t>
      </w:r>
      <w:r w:rsidRPr="00F43622" w:rsidR="00C65ABF">
        <w:rPr>
          <w:rFonts w:ascii="Times New Roman" w:hAnsi="Times New Roman"/>
          <w:bCs/>
          <w:sz w:val="24"/>
          <w:szCs w:val="24"/>
        </w:rPr>
        <w:t>12. siječnja 2021</w:t>
      </w:r>
      <w:r w:rsidRPr="00F43622">
        <w:rPr>
          <w:rFonts w:ascii="Times New Roman" w:hAnsi="Times New Roman"/>
          <w:bCs/>
          <w:sz w:val="24"/>
          <w:szCs w:val="24"/>
        </w:rPr>
        <w:t xml:space="preserve">. na Trgovačkom sudu u Zagrebu, </w:t>
      </w:r>
      <w:r w:rsidRPr="00F43622" w:rsidR="00C27EC9">
        <w:rPr>
          <w:rFonts w:ascii="Times New Roman" w:hAnsi="Times New Roman"/>
          <w:bCs/>
          <w:sz w:val="24"/>
          <w:szCs w:val="24"/>
        </w:rPr>
        <w:t>Petrinjska 8</w:t>
      </w:r>
      <w:r w:rsidRPr="00F43622" w:rsidR="00936802">
        <w:rPr>
          <w:rFonts w:ascii="Times New Roman" w:hAnsi="Times New Roman"/>
          <w:bCs/>
          <w:sz w:val="24"/>
          <w:szCs w:val="24"/>
        </w:rPr>
        <w:t>, dvorana 100, D</w:t>
      </w:r>
      <w:r w:rsidRPr="00F43622" w:rsidR="00B30A32">
        <w:rPr>
          <w:rFonts w:ascii="Times New Roman" w:hAnsi="Times New Roman"/>
          <w:bCs/>
          <w:sz w:val="24"/>
          <w:szCs w:val="24"/>
        </w:rPr>
        <w:t>Z</w:t>
      </w:r>
      <w:r w:rsidRPr="00F43622">
        <w:rPr>
          <w:rFonts w:ascii="Times New Roman" w:hAnsi="Times New Roman"/>
          <w:bCs/>
          <w:sz w:val="24"/>
          <w:szCs w:val="24"/>
        </w:rPr>
        <w:t xml:space="preserve"> u </w:t>
      </w:r>
      <w:r w:rsidRPr="00F43622" w:rsidR="00FF32FD">
        <w:rPr>
          <w:rFonts w:ascii="Times New Roman" w:hAnsi="Times New Roman"/>
          <w:bCs/>
          <w:sz w:val="24"/>
          <w:szCs w:val="24"/>
        </w:rPr>
        <w:t>steča</w:t>
      </w:r>
      <w:r w:rsidRPr="00F43622" w:rsidR="00FF32FD">
        <w:rPr>
          <w:rFonts w:ascii="Times New Roman" w:hAnsi="Times New Roman"/>
          <w:sz w:val="24"/>
          <w:szCs w:val="24"/>
        </w:rPr>
        <w:t xml:space="preserve">jnom postupku nad </w:t>
      </w:r>
      <w:r w:rsidRPr="00F43622" w:rsidR="000A1727">
        <w:rPr>
          <w:rFonts w:ascii="Times New Roman" w:hAnsi="Times New Roman"/>
          <w:sz w:val="24"/>
          <w:szCs w:val="24"/>
        </w:rPr>
        <w:t>stečajnim dužnikom</w:t>
      </w:r>
      <w:r w:rsidRPr="00F43622" w:rsidR="005F39CB">
        <w:rPr>
          <w:rFonts w:ascii="Times New Roman" w:hAnsi="Times New Roman"/>
          <w:sz w:val="24"/>
          <w:szCs w:val="24"/>
        </w:rPr>
        <w:t xml:space="preserve"> </w:t>
      </w:r>
      <w:r w:rsidRPr="00F43622" w:rsidR="00936802">
        <w:rPr>
          <w:rFonts w:ascii="Times New Roman" w:hAnsi="Times New Roman"/>
          <w:sz w:val="24"/>
          <w:szCs w:val="24"/>
        </w:rPr>
        <w:t>VIVA ADRIA d.o.o.</w:t>
      </w:r>
      <w:r w:rsidRPr="00F43622" w:rsidR="00C65ABF">
        <w:rPr>
          <w:rFonts w:ascii="Times New Roman" w:hAnsi="Times New Roman"/>
          <w:sz w:val="24"/>
          <w:szCs w:val="24"/>
        </w:rPr>
        <w:t>- u stečaju</w:t>
      </w:r>
      <w:r w:rsidRPr="00F43622" w:rsidR="00936802">
        <w:rPr>
          <w:rFonts w:ascii="Times New Roman" w:hAnsi="Times New Roman"/>
          <w:sz w:val="24"/>
          <w:szCs w:val="24"/>
        </w:rPr>
        <w:t>, Ozalj, Zrinskih i Frankopana 18, OIB: 42571334188</w:t>
      </w:r>
    </w:p>
    <w:p w:rsidRPr="00F43622" w:rsidR="000834CF" w:rsidP="00C62C16" w:rsidRDefault="000834CF">
      <w:pPr>
        <w:pStyle w:val="Bezproreda"/>
        <w:jc w:val="both"/>
        <w:rPr>
          <w:rFonts w:ascii="Times New Roman" w:hAnsi="Times New Roman"/>
          <w:sz w:val="24"/>
          <w:szCs w:val="24"/>
        </w:rPr>
      </w:pPr>
    </w:p>
    <w:p w:rsidRPr="00F43622" w:rsidR="00853FF6" w:rsidP="00C62C16" w:rsidRDefault="00853FF6">
      <w:pPr>
        <w:pStyle w:val="Bezproreda"/>
        <w:jc w:val="both"/>
        <w:rPr>
          <w:rFonts w:ascii="Times New Roman" w:hAnsi="Times New Roman"/>
          <w:bCs/>
          <w:sz w:val="24"/>
          <w:szCs w:val="24"/>
        </w:rPr>
      </w:pPr>
      <w:r w:rsidRPr="00F43622">
        <w:rPr>
          <w:rFonts w:ascii="Times New Roman" w:hAnsi="Times New Roman"/>
          <w:bCs/>
          <w:sz w:val="24"/>
          <w:szCs w:val="24"/>
        </w:rPr>
        <w:t>Nazočni od suda:</w:t>
      </w:r>
    </w:p>
    <w:p w:rsidRPr="00F43622" w:rsidR="00853FF6" w:rsidP="00C62C16" w:rsidRDefault="00071633">
      <w:pPr>
        <w:jc w:val="both"/>
        <w:rPr>
          <w:bCs/>
          <w:sz w:val="24"/>
          <w:szCs w:val="24"/>
        </w:rPr>
      </w:pPr>
      <w:r w:rsidRPr="00F43622">
        <w:rPr>
          <w:bCs/>
          <w:sz w:val="24"/>
          <w:szCs w:val="24"/>
        </w:rPr>
        <w:t>Vesna Sremac Šoštar</w:t>
      </w:r>
      <w:r w:rsidRPr="00F43622" w:rsidR="004642DE">
        <w:rPr>
          <w:bCs/>
          <w:sz w:val="24"/>
          <w:szCs w:val="24"/>
        </w:rPr>
        <w:t xml:space="preserve">, </w:t>
      </w:r>
      <w:r w:rsidRPr="00F43622" w:rsidR="00853FF6">
        <w:rPr>
          <w:bCs/>
          <w:sz w:val="24"/>
          <w:szCs w:val="24"/>
        </w:rPr>
        <w:t>sudac</w:t>
      </w:r>
    </w:p>
    <w:p w:rsidRPr="00F43622" w:rsidR="00853FF6" w:rsidP="00126873" w:rsidRDefault="00610D69">
      <w:pPr>
        <w:tabs>
          <w:tab w:val="left" w:pos="8364"/>
        </w:tabs>
        <w:jc w:val="both"/>
        <w:rPr>
          <w:bCs/>
          <w:sz w:val="24"/>
          <w:szCs w:val="24"/>
        </w:rPr>
      </w:pPr>
      <w:r w:rsidRPr="00F43622">
        <w:rPr>
          <w:bCs/>
          <w:sz w:val="24"/>
          <w:szCs w:val="24"/>
        </w:rPr>
        <w:t>Vinka Mihalinčić</w:t>
      </w:r>
      <w:r w:rsidRPr="00F43622" w:rsidR="00853FF6">
        <w:rPr>
          <w:bCs/>
          <w:sz w:val="24"/>
          <w:szCs w:val="24"/>
        </w:rPr>
        <w:t>, zapisničar</w:t>
      </w:r>
      <w:r w:rsidRPr="00F43622" w:rsidR="00126873">
        <w:rPr>
          <w:bCs/>
          <w:sz w:val="24"/>
          <w:szCs w:val="24"/>
        </w:rPr>
        <w:tab/>
      </w:r>
    </w:p>
    <w:p w:rsidRPr="00F43622" w:rsidR="00853FF6" w:rsidP="00C62C16" w:rsidRDefault="00853FF6">
      <w:pPr>
        <w:jc w:val="both"/>
        <w:rPr>
          <w:bCs/>
          <w:sz w:val="24"/>
          <w:szCs w:val="24"/>
        </w:rPr>
      </w:pPr>
    </w:p>
    <w:p w:rsidRPr="00F43622" w:rsidR="009835DE" w:rsidP="00C62C16" w:rsidRDefault="00853FF6">
      <w:pPr>
        <w:jc w:val="both"/>
        <w:rPr>
          <w:sz w:val="24"/>
          <w:szCs w:val="24"/>
        </w:rPr>
      </w:pPr>
      <w:r w:rsidRPr="00F43622">
        <w:rPr>
          <w:sz w:val="24"/>
          <w:szCs w:val="24"/>
        </w:rPr>
        <w:t>Utvrđuje se da je pristu</w:t>
      </w:r>
      <w:r w:rsidRPr="00F43622" w:rsidR="002A3A8D">
        <w:rPr>
          <w:sz w:val="24"/>
          <w:szCs w:val="24"/>
        </w:rPr>
        <w:t>pio</w:t>
      </w:r>
      <w:r w:rsidRPr="00F43622">
        <w:rPr>
          <w:sz w:val="24"/>
          <w:szCs w:val="24"/>
        </w:rPr>
        <w:t xml:space="preserve"> stečajn</w:t>
      </w:r>
      <w:r w:rsidRPr="00F43622" w:rsidR="002A3A8D">
        <w:rPr>
          <w:sz w:val="24"/>
          <w:szCs w:val="24"/>
        </w:rPr>
        <w:t>i</w:t>
      </w:r>
      <w:r w:rsidRPr="00F43622" w:rsidR="00DC6824">
        <w:rPr>
          <w:sz w:val="24"/>
          <w:szCs w:val="24"/>
        </w:rPr>
        <w:t xml:space="preserve"> </w:t>
      </w:r>
      <w:r w:rsidRPr="00F43622" w:rsidR="00A63F46">
        <w:rPr>
          <w:sz w:val="24"/>
          <w:szCs w:val="24"/>
        </w:rPr>
        <w:t>upravitelj</w:t>
      </w:r>
      <w:r w:rsidRPr="00F43622" w:rsidR="00532F34">
        <w:rPr>
          <w:sz w:val="24"/>
          <w:szCs w:val="24"/>
        </w:rPr>
        <w:t xml:space="preserve"> </w:t>
      </w:r>
      <w:r w:rsidRPr="00F43622" w:rsidR="00C65ABF">
        <w:rPr>
          <w:rStyle w:val="fontstyle01"/>
          <w:rFonts w:ascii="Times New Roman" w:hAnsi="Times New Roman"/>
          <w:sz w:val="24"/>
          <w:szCs w:val="24"/>
        </w:rPr>
        <w:t>Domagoj Poljak</w:t>
      </w:r>
    </w:p>
    <w:p w:rsidRPr="00F43622" w:rsidR="00954230" w:rsidP="00C62C16" w:rsidRDefault="00B23978">
      <w:pPr>
        <w:tabs>
          <w:tab w:val="left" w:pos="7741"/>
        </w:tabs>
        <w:jc w:val="both"/>
        <w:rPr>
          <w:bCs/>
          <w:sz w:val="24"/>
          <w:szCs w:val="24"/>
        </w:rPr>
      </w:pPr>
      <w:r w:rsidRPr="00F43622">
        <w:rPr>
          <w:bCs/>
          <w:sz w:val="24"/>
          <w:szCs w:val="24"/>
        </w:rPr>
        <w:tab/>
      </w:r>
    </w:p>
    <w:p w:rsidRPr="00F43622" w:rsidR="00D4581C" w:rsidP="00C62C16" w:rsidRDefault="00071633">
      <w:pPr>
        <w:jc w:val="both"/>
        <w:rPr>
          <w:bCs/>
          <w:sz w:val="24"/>
          <w:szCs w:val="24"/>
        </w:rPr>
      </w:pPr>
      <w:r w:rsidRPr="00F43622">
        <w:rPr>
          <w:bCs/>
          <w:sz w:val="24"/>
          <w:szCs w:val="24"/>
        </w:rPr>
        <w:t xml:space="preserve">Započeto u </w:t>
      </w:r>
      <w:r w:rsidRPr="00F43622" w:rsidR="00C65ABF">
        <w:rPr>
          <w:bCs/>
          <w:sz w:val="24"/>
          <w:szCs w:val="24"/>
        </w:rPr>
        <w:t>10</w:t>
      </w:r>
      <w:r w:rsidRPr="00F43622" w:rsidR="006F464F">
        <w:rPr>
          <w:bCs/>
          <w:sz w:val="24"/>
          <w:szCs w:val="24"/>
        </w:rPr>
        <w:t>,00</w:t>
      </w:r>
      <w:r w:rsidRPr="00F43622" w:rsidR="00956688">
        <w:rPr>
          <w:bCs/>
          <w:sz w:val="24"/>
          <w:szCs w:val="24"/>
        </w:rPr>
        <w:t xml:space="preserve"> </w:t>
      </w:r>
      <w:r w:rsidRPr="00F43622" w:rsidR="00853FF6">
        <w:rPr>
          <w:bCs/>
          <w:sz w:val="24"/>
          <w:szCs w:val="24"/>
        </w:rPr>
        <w:t>sati.</w:t>
      </w:r>
    </w:p>
    <w:p w:rsidRPr="00F43622" w:rsidR="00D4581C" w:rsidP="00C62C16" w:rsidRDefault="00D4581C">
      <w:pPr>
        <w:jc w:val="both"/>
        <w:rPr>
          <w:bCs/>
          <w:sz w:val="24"/>
          <w:szCs w:val="24"/>
        </w:rPr>
      </w:pPr>
    </w:p>
    <w:p w:rsidRPr="00F43622" w:rsidR="00071633" w:rsidP="00C62C16" w:rsidRDefault="00853FF6">
      <w:pPr>
        <w:jc w:val="both"/>
        <w:rPr>
          <w:bCs/>
          <w:sz w:val="24"/>
          <w:szCs w:val="24"/>
        </w:rPr>
      </w:pPr>
      <w:r w:rsidRPr="00F43622">
        <w:rPr>
          <w:bCs/>
          <w:sz w:val="24"/>
          <w:szCs w:val="24"/>
        </w:rPr>
        <w:t>Ročište je javno.</w:t>
      </w:r>
    </w:p>
    <w:p w:rsidRPr="00F43622" w:rsidR="00071633" w:rsidP="00C62C16" w:rsidRDefault="00071633">
      <w:pPr>
        <w:jc w:val="both"/>
        <w:rPr>
          <w:bCs/>
          <w:sz w:val="24"/>
          <w:szCs w:val="24"/>
        </w:rPr>
      </w:pPr>
    </w:p>
    <w:p w:rsidRPr="00F43622" w:rsidR="00853FF6" w:rsidP="00C62C16" w:rsidRDefault="00853FF6">
      <w:pPr>
        <w:jc w:val="both"/>
        <w:rPr>
          <w:bCs/>
          <w:sz w:val="24"/>
          <w:szCs w:val="24"/>
        </w:rPr>
      </w:pPr>
      <w:r w:rsidRPr="00F43622">
        <w:rPr>
          <w:bCs/>
          <w:sz w:val="24"/>
          <w:szCs w:val="24"/>
        </w:rPr>
        <w:t xml:space="preserve">Utvrđuje se da </w:t>
      </w:r>
      <w:r w:rsidRPr="00F43622" w:rsidR="00100A1C">
        <w:rPr>
          <w:bCs/>
          <w:sz w:val="24"/>
          <w:szCs w:val="24"/>
        </w:rPr>
        <w:t xml:space="preserve">su pristupili slijedeći vjerovnici: </w:t>
      </w:r>
    </w:p>
    <w:p w:rsidRPr="00F43622" w:rsidR="00C96712" w:rsidP="00B11DA9" w:rsidRDefault="00831082">
      <w:pPr>
        <w:jc w:val="both"/>
        <w:rPr>
          <w:bCs/>
          <w:sz w:val="24"/>
          <w:szCs w:val="24"/>
        </w:rPr>
      </w:pPr>
      <w:r>
        <w:rPr>
          <w:bCs/>
          <w:sz w:val="24"/>
          <w:szCs w:val="24"/>
        </w:rPr>
        <w:t xml:space="preserve">25ER d.o.o. Karlovac, - pun. Danijela Božić, odvj. Iz Zagreba, odvj. Po pun. </w:t>
      </w:r>
    </w:p>
    <w:p w:rsidRPr="00F43622" w:rsidR="00D010E6" w:rsidP="00B11DA9" w:rsidRDefault="00D010E6">
      <w:pPr>
        <w:jc w:val="both"/>
        <w:rPr>
          <w:bCs/>
          <w:sz w:val="24"/>
          <w:szCs w:val="24"/>
        </w:rPr>
      </w:pPr>
    </w:p>
    <w:p w:rsidRPr="00F43622" w:rsidR="0038417C" w:rsidP="00E42E6C" w:rsidRDefault="0038417C">
      <w:pPr>
        <w:pStyle w:val="Naslov1"/>
        <w:ind w:firstLine="360"/>
        <w:jc w:val="both"/>
        <w:rPr>
          <w:b w:val="false"/>
          <w:szCs w:val="24"/>
        </w:rPr>
      </w:pPr>
      <w:r w:rsidRPr="00F43622">
        <w:rPr>
          <w:b w:val="false"/>
          <w:szCs w:val="24"/>
        </w:rPr>
        <w:t>Utvrđuje se da je rješenje</w:t>
      </w:r>
      <w:r w:rsidRPr="00F43622" w:rsidR="000E6C28">
        <w:rPr>
          <w:b w:val="false"/>
          <w:szCs w:val="24"/>
        </w:rPr>
        <w:t xml:space="preserve">m </w:t>
      </w:r>
      <w:r w:rsidRPr="00F43622">
        <w:rPr>
          <w:b w:val="false"/>
          <w:szCs w:val="24"/>
        </w:rPr>
        <w:t xml:space="preserve">od </w:t>
      </w:r>
      <w:r w:rsidRPr="00F43622" w:rsidR="005D2E0A">
        <w:rPr>
          <w:b w:val="false"/>
          <w:szCs w:val="24"/>
        </w:rPr>
        <w:t>1. listopada</w:t>
      </w:r>
      <w:r w:rsidRPr="00F43622" w:rsidR="005F39CB">
        <w:rPr>
          <w:b w:val="false"/>
          <w:szCs w:val="24"/>
        </w:rPr>
        <w:t xml:space="preserve"> 2020.</w:t>
      </w:r>
      <w:r w:rsidRPr="00F43622" w:rsidR="00F8036C">
        <w:rPr>
          <w:b w:val="false"/>
          <w:szCs w:val="24"/>
        </w:rPr>
        <w:t>,</w:t>
      </w:r>
      <w:r w:rsidRPr="00F43622">
        <w:rPr>
          <w:b w:val="false"/>
          <w:szCs w:val="24"/>
        </w:rPr>
        <w:t xml:space="preserve"> broj gornji, </w:t>
      </w:r>
      <w:r w:rsidRPr="00F43622" w:rsidR="007D1518">
        <w:rPr>
          <w:b w:val="false"/>
          <w:szCs w:val="24"/>
        </w:rPr>
        <w:t>otvoren</w:t>
      </w:r>
      <w:r w:rsidRPr="00F43622" w:rsidR="00987AD5">
        <w:rPr>
          <w:b w:val="false"/>
          <w:szCs w:val="24"/>
        </w:rPr>
        <w:t xml:space="preserve"> </w:t>
      </w:r>
      <w:r w:rsidRPr="00F43622" w:rsidR="003C6553">
        <w:rPr>
          <w:b w:val="false"/>
          <w:szCs w:val="24"/>
        </w:rPr>
        <w:t xml:space="preserve">stečajni postupak nad </w:t>
      </w:r>
      <w:r w:rsidRPr="00F43622" w:rsidR="00987AD5">
        <w:rPr>
          <w:b w:val="false"/>
          <w:szCs w:val="24"/>
        </w:rPr>
        <w:t xml:space="preserve">stečajnim dužnikom </w:t>
      </w:r>
      <w:r w:rsidRPr="00F43622" w:rsidR="005D2E0A">
        <w:rPr>
          <w:b w:val="false"/>
          <w:szCs w:val="24"/>
        </w:rPr>
        <w:t xml:space="preserve">VIVA ADRIA d.o.o.- u stečaju, Ozalj, Zrinskih i Frankopana 18, OIB: 42571334188, </w:t>
      </w:r>
      <w:r w:rsidRPr="00F43622" w:rsidR="00E42E6C">
        <w:rPr>
          <w:b w:val="false"/>
          <w:szCs w:val="24"/>
        </w:rPr>
        <w:t xml:space="preserve">te je isto rješenje </w:t>
      </w:r>
      <w:r w:rsidRPr="00F43622">
        <w:rPr>
          <w:b w:val="false"/>
          <w:szCs w:val="24"/>
        </w:rPr>
        <w:t xml:space="preserve">objavljeno na mrežnoj stranici e-oglasna ploča Trgovačkog suda u Zagrebu </w:t>
      </w:r>
      <w:r w:rsidRPr="00F43622" w:rsidR="006012DE">
        <w:rPr>
          <w:b w:val="false"/>
          <w:szCs w:val="24"/>
        </w:rPr>
        <w:t xml:space="preserve">dana </w:t>
      </w:r>
      <w:r w:rsidRPr="00F43622" w:rsidR="005D2E0A">
        <w:rPr>
          <w:b w:val="false"/>
          <w:szCs w:val="24"/>
        </w:rPr>
        <w:t>1. listopada</w:t>
      </w:r>
      <w:r w:rsidRPr="00F43622" w:rsidR="005F39CB">
        <w:rPr>
          <w:b w:val="false"/>
          <w:szCs w:val="24"/>
        </w:rPr>
        <w:t xml:space="preserve"> 2020</w:t>
      </w:r>
      <w:r w:rsidRPr="00F43622">
        <w:rPr>
          <w:b w:val="false"/>
          <w:szCs w:val="24"/>
        </w:rPr>
        <w:t>.</w:t>
      </w:r>
    </w:p>
    <w:p w:rsidRPr="00F43622" w:rsidR="00E55416" w:rsidP="00E55416" w:rsidRDefault="00E55416">
      <w:pPr>
        <w:rPr>
          <w:sz w:val="24"/>
          <w:szCs w:val="24"/>
        </w:rPr>
      </w:pPr>
    </w:p>
    <w:p w:rsidRPr="00F43622" w:rsidR="00A50713" w:rsidP="00A50713" w:rsidRDefault="00E55416">
      <w:pPr>
        <w:ind w:firstLine="360"/>
        <w:jc w:val="both"/>
        <w:rPr>
          <w:sz w:val="24"/>
          <w:szCs w:val="24"/>
        </w:rPr>
      </w:pPr>
      <w:r w:rsidRPr="00F43622">
        <w:rPr>
          <w:sz w:val="24"/>
          <w:szCs w:val="24"/>
        </w:rPr>
        <w:tab/>
      </w:r>
      <w:r w:rsidRPr="00F43622"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F43622" w:rsidR="00C874A9">
        <w:rPr>
          <w:sz w:val="24"/>
          <w:szCs w:val="24"/>
        </w:rPr>
        <w:t>, 104/17</w:t>
      </w:r>
      <w:r w:rsidRPr="00F43622" w:rsidR="00A50713">
        <w:rPr>
          <w:sz w:val="24"/>
          <w:szCs w:val="24"/>
        </w:rPr>
        <w:t xml:space="preserve">) bile objavljene na mrežnoj stranici e-oglasna ploča Trgovačkog suda u Zagrebu i nalazile su se na uvidu u sobi </w:t>
      </w:r>
      <w:r w:rsidRPr="00F43622" w:rsidR="00C874A9">
        <w:rPr>
          <w:sz w:val="24"/>
          <w:szCs w:val="24"/>
        </w:rPr>
        <w:t>34/I</w:t>
      </w:r>
      <w:r w:rsidRPr="00F43622" w:rsidR="00C874A9">
        <w:rPr>
          <w:bCs/>
          <w:sz w:val="24"/>
          <w:szCs w:val="24"/>
        </w:rPr>
        <w:t xml:space="preserve"> (dvorišna</w:t>
      </w:r>
      <w:r w:rsidRPr="00F43622" w:rsidR="00A50713">
        <w:rPr>
          <w:bCs/>
          <w:sz w:val="24"/>
          <w:szCs w:val="24"/>
        </w:rPr>
        <w:t xml:space="preserve"> zgrada) </w:t>
      </w:r>
      <w:r w:rsidRPr="00F43622" w:rsidR="00A50713">
        <w:rPr>
          <w:sz w:val="24"/>
          <w:szCs w:val="24"/>
        </w:rPr>
        <w:t xml:space="preserve">u Trgovačkom sudu u Zagrebu.    </w:t>
      </w:r>
    </w:p>
    <w:p w:rsidRPr="00F43622" w:rsidR="00A50713" w:rsidP="00DA799A" w:rsidRDefault="00A50713">
      <w:pPr>
        <w:jc w:val="both"/>
        <w:rPr>
          <w:sz w:val="24"/>
          <w:szCs w:val="24"/>
        </w:rPr>
      </w:pPr>
    </w:p>
    <w:p w:rsidRPr="00F43622" w:rsidR="00A50713" w:rsidP="00A50713" w:rsidRDefault="00A50713">
      <w:pPr>
        <w:ind w:firstLine="360"/>
        <w:jc w:val="both"/>
        <w:rPr>
          <w:sz w:val="24"/>
          <w:szCs w:val="24"/>
        </w:rPr>
      </w:pPr>
      <w:r w:rsidRPr="00F43622">
        <w:rPr>
          <w:sz w:val="24"/>
          <w:szCs w:val="24"/>
        </w:rPr>
        <w:t xml:space="preserve">Uz tablice su bile izložene i prijave svih vjerovnika koje su stigle u roku objave koji je određen rješenjem o otvaranju stečajnog postupka nad dužnikom od </w:t>
      </w:r>
      <w:r w:rsidRPr="00F43622" w:rsidR="00E067F9">
        <w:rPr>
          <w:sz w:val="24"/>
          <w:szCs w:val="24"/>
        </w:rPr>
        <w:t>1. listopada</w:t>
      </w:r>
      <w:r w:rsidRPr="00F43622" w:rsidR="00C874A9">
        <w:rPr>
          <w:sz w:val="24"/>
          <w:szCs w:val="24"/>
        </w:rPr>
        <w:t xml:space="preserve"> 2020</w:t>
      </w:r>
      <w:r w:rsidRPr="00F43622" w:rsidR="005538C0">
        <w:rPr>
          <w:sz w:val="24"/>
          <w:szCs w:val="24"/>
        </w:rPr>
        <w:t>.</w:t>
      </w:r>
    </w:p>
    <w:p w:rsidRPr="00F43622" w:rsidR="00E42E6C" w:rsidP="00A50713" w:rsidRDefault="00E42E6C">
      <w:pPr>
        <w:jc w:val="both"/>
        <w:rPr>
          <w:sz w:val="24"/>
          <w:szCs w:val="24"/>
        </w:rPr>
      </w:pPr>
    </w:p>
    <w:p w:rsidRPr="00F43622" w:rsidR="00A50713" w:rsidP="00A50713" w:rsidRDefault="00A50713">
      <w:pPr>
        <w:ind w:firstLine="360"/>
        <w:jc w:val="both"/>
        <w:rPr>
          <w:sz w:val="24"/>
          <w:szCs w:val="24"/>
        </w:rPr>
      </w:pPr>
      <w:r w:rsidRPr="00F43622">
        <w:rPr>
          <w:sz w:val="24"/>
          <w:szCs w:val="24"/>
        </w:rPr>
        <w:t xml:space="preserve">Rješenje o utvrđenim i osporenim tražbinama objavit će se na mrežnoj stranici e-oglasna ploča sudova (čl. 265. st. 2. SZ). </w:t>
      </w:r>
    </w:p>
    <w:p w:rsidRPr="00F43622" w:rsidR="00A50713" w:rsidP="00A50713" w:rsidRDefault="00A50713">
      <w:pPr>
        <w:ind w:firstLine="360"/>
        <w:jc w:val="both"/>
        <w:rPr>
          <w:sz w:val="24"/>
          <w:szCs w:val="24"/>
        </w:rPr>
      </w:pPr>
    </w:p>
    <w:p w:rsidRPr="00F43622" w:rsidR="00A50713" w:rsidP="00A50713" w:rsidRDefault="00A50713">
      <w:pPr>
        <w:ind w:firstLine="360"/>
        <w:jc w:val="both"/>
        <w:rPr>
          <w:sz w:val="24"/>
          <w:szCs w:val="24"/>
        </w:rPr>
      </w:pPr>
      <w:r w:rsidRPr="00F43622">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F43622" w:rsidR="00A50713" w:rsidP="00A50713" w:rsidRDefault="00A50713">
      <w:pPr>
        <w:jc w:val="both"/>
        <w:rPr>
          <w:sz w:val="24"/>
          <w:szCs w:val="24"/>
        </w:rPr>
      </w:pPr>
    </w:p>
    <w:p w:rsidRPr="00F43622" w:rsidR="00A50713" w:rsidP="00A50713" w:rsidRDefault="00A50713">
      <w:pPr>
        <w:ind w:firstLine="360"/>
        <w:jc w:val="both"/>
        <w:rPr>
          <w:sz w:val="24"/>
          <w:szCs w:val="24"/>
        </w:rPr>
      </w:pPr>
      <w:r w:rsidRPr="00F43622">
        <w:rPr>
          <w:sz w:val="24"/>
          <w:szCs w:val="24"/>
        </w:rPr>
        <w:lastRenderedPageBreak/>
        <w:t xml:space="preserve">Poziva se stečajni upravitelj određeno očitovati osporava li ili priznaje svaku prijavljenu tražbinu (čl. 260. st. 2. SZ). </w:t>
      </w:r>
    </w:p>
    <w:p w:rsidRPr="00F43622" w:rsidR="00A50713" w:rsidP="00A50713" w:rsidRDefault="00A50713">
      <w:pPr>
        <w:jc w:val="both"/>
        <w:rPr>
          <w:sz w:val="24"/>
          <w:szCs w:val="24"/>
        </w:rPr>
      </w:pPr>
    </w:p>
    <w:p w:rsidRPr="00F43622" w:rsidR="00A50713" w:rsidP="00A50713" w:rsidRDefault="00A50713">
      <w:pPr>
        <w:ind w:firstLine="360"/>
        <w:jc w:val="both"/>
        <w:rPr>
          <w:sz w:val="24"/>
          <w:szCs w:val="24"/>
        </w:rPr>
      </w:pPr>
      <w:r w:rsidRPr="00F43622">
        <w:rPr>
          <w:sz w:val="24"/>
          <w:szCs w:val="24"/>
        </w:rPr>
        <w:t>Prelazi se na ispitivanje svake pojedine tražbine.</w:t>
      </w:r>
    </w:p>
    <w:p w:rsidRPr="00F43622" w:rsidR="00A50713" w:rsidP="00A50713" w:rsidRDefault="00A50713">
      <w:pPr>
        <w:jc w:val="both"/>
        <w:rPr>
          <w:sz w:val="24"/>
          <w:szCs w:val="24"/>
        </w:rPr>
      </w:pPr>
    </w:p>
    <w:p w:rsidRPr="00F43622" w:rsidR="00A50713" w:rsidP="00A50713" w:rsidRDefault="00A50713">
      <w:pPr>
        <w:ind w:firstLine="360"/>
        <w:jc w:val="both"/>
        <w:rPr>
          <w:sz w:val="24"/>
          <w:szCs w:val="24"/>
        </w:rPr>
      </w:pPr>
      <w:r w:rsidRPr="00F43622">
        <w:rPr>
          <w:sz w:val="24"/>
          <w:szCs w:val="24"/>
        </w:rPr>
        <w:t>Stečajni upravitelj izjavljuje da u ovom steča</w:t>
      </w:r>
      <w:r w:rsidRPr="00F43622" w:rsidR="00E90AD3">
        <w:rPr>
          <w:sz w:val="24"/>
          <w:szCs w:val="24"/>
        </w:rPr>
        <w:t xml:space="preserve">jnom postupku ima vjerovnika </w:t>
      </w:r>
      <w:r w:rsidRPr="00F43622" w:rsidR="00D355B3">
        <w:rPr>
          <w:sz w:val="24"/>
          <w:szCs w:val="24"/>
        </w:rPr>
        <w:t xml:space="preserve">II. </w:t>
      </w:r>
      <w:r w:rsidRPr="00F43622">
        <w:rPr>
          <w:sz w:val="24"/>
          <w:szCs w:val="24"/>
        </w:rPr>
        <w:t xml:space="preserve"> višeg isplatnog reda. </w:t>
      </w:r>
    </w:p>
    <w:p w:rsidRPr="00F43622" w:rsidR="00A50713" w:rsidP="00A50713" w:rsidRDefault="00A50713">
      <w:pPr>
        <w:jc w:val="both"/>
        <w:rPr>
          <w:bCs/>
          <w:sz w:val="24"/>
          <w:szCs w:val="24"/>
        </w:rPr>
      </w:pPr>
    </w:p>
    <w:p w:rsidRPr="00F43622" w:rsidR="00A50713" w:rsidP="00A50713" w:rsidRDefault="00A50713">
      <w:pPr>
        <w:ind w:firstLine="360"/>
        <w:jc w:val="both"/>
        <w:rPr>
          <w:sz w:val="24"/>
          <w:szCs w:val="24"/>
        </w:rPr>
      </w:pPr>
      <w:r w:rsidRPr="00F43622">
        <w:rPr>
          <w:sz w:val="24"/>
          <w:szCs w:val="24"/>
        </w:rPr>
        <w:t>Stečajni upravitelj čita pr</w:t>
      </w:r>
      <w:r w:rsidRPr="00F43622" w:rsidR="00E90AD3">
        <w:rPr>
          <w:sz w:val="24"/>
          <w:szCs w:val="24"/>
        </w:rPr>
        <w:t xml:space="preserve">ijavljene tražbine vjerovnika </w:t>
      </w:r>
      <w:r w:rsidRPr="00F43622" w:rsidR="005F153E">
        <w:rPr>
          <w:sz w:val="24"/>
          <w:szCs w:val="24"/>
        </w:rPr>
        <w:t xml:space="preserve"> </w:t>
      </w:r>
      <w:r w:rsidRPr="00F43622" w:rsidR="00D355B3">
        <w:rPr>
          <w:sz w:val="24"/>
          <w:szCs w:val="24"/>
        </w:rPr>
        <w:t xml:space="preserve">II. </w:t>
      </w:r>
      <w:r w:rsidRPr="00F43622">
        <w:rPr>
          <w:sz w:val="24"/>
          <w:szCs w:val="24"/>
        </w:rPr>
        <w:t xml:space="preserve"> višeg isplatnog reda.</w:t>
      </w:r>
    </w:p>
    <w:p w:rsidRPr="00F43622" w:rsidR="00A50713" w:rsidP="00A50713" w:rsidRDefault="00A50713">
      <w:pPr>
        <w:ind w:firstLine="360"/>
        <w:jc w:val="both"/>
        <w:rPr>
          <w:sz w:val="24"/>
          <w:szCs w:val="24"/>
        </w:rPr>
      </w:pPr>
    </w:p>
    <w:p w:rsidRPr="00F43622" w:rsidR="00A50713" w:rsidP="00A50713" w:rsidRDefault="00A50713">
      <w:pPr>
        <w:ind w:firstLine="360"/>
        <w:jc w:val="both"/>
        <w:rPr>
          <w:sz w:val="24"/>
          <w:szCs w:val="24"/>
        </w:rPr>
      </w:pPr>
      <w:r w:rsidRPr="00F43622">
        <w:rPr>
          <w:sz w:val="24"/>
          <w:szCs w:val="24"/>
        </w:rPr>
        <w:t>Stečajni upravitelj priznaje sljedeće pr</w:t>
      </w:r>
      <w:r w:rsidRPr="00F43622" w:rsidR="00E90AD3">
        <w:rPr>
          <w:sz w:val="24"/>
          <w:szCs w:val="24"/>
        </w:rPr>
        <w:t xml:space="preserve">ijavljene tražbine vjerovnika </w:t>
      </w:r>
      <w:r w:rsidRPr="00F43622" w:rsidR="00D355B3">
        <w:rPr>
          <w:sz w:val="24"/>
          <w:szCs w:val="24"/>
        </w:rPr>
        <w:t xml:space="preserve">II. </w:t>
      </w:r>
      <w:r w:rsidRPr="00F43622">
        <w:rPr>
          <w:sz w:val="24"/>
          <w:szCs w:val="24"/>
        </w:rPr>
        <w:t xml:space="preserve"> višeg isplatnog reda upisane u tablici :</w:t>
      </w:r>
    </w:p>
    <w:p w:rsidRPr="00F43622" w:rsidR="0065695B" w:rsidP="0065695B" w:rsidRDefault="0065695B">
      <w:pPr>
        <w:jc w:val="both"/>
        <w:rPr>
          <w:sz w:val="24"/>
          <w:szCs w:val="24"/>
        </w:rPr>
      </w:pPr>
    </w:p>
    <w:p w:rsidRPr="00F43622" w:rsidR="00337A17" w:rsidP="006012DE" w:rsidRDefault="00337A17">
      <w:pPr>
        <w:overflowPunct/>
        <w:autoSpaceDE/>
        <w:autoSpaceDN/>
        <w:adjustRightInd/>
        <w:textAlignment w:val="auto"/>
        <w:rPr>
          <w:sz w:val="24"/>
          <w:szCs w:val="24"/>
        </w:rPr>
      </w:pPr>
    </w:p>
    <w:p w:rsidRPr="00F43622" w:rsidR="00EF29F3" w:rsidP="00EF29F3" w:rsidRDefault="00EF29F3">
      <w:pPr>
        <w:rPr>
          <w:bCs/>
          <w:sz w:val="24"/>
          <w:szCs w:val="24"/>
        </w:rPr>
      </w:pPr>
      <w:r w:rsidRPr="00F43622">
        <w:rPr>
          <w:bCs/>
          <w:sz w:val="24"/>
          <w:szCs w:val="24"/>
        </w:rPr>
        <w:t>II. viši isplatni red</w:t>
      </w:r>
    </w:p>
    <w:p w:rsidRPr="00F43622" w:rsidR="00A732A5" w:rsidP="00B9569B" w:rsidRDefault="00A732A5">
      <w:pPr>
        <w:overflowPunct/>
        <w:autoSpaceDE/>
        <w:autoSpaceDN/>
        <w:adjustRightInd/>
        <w:textAlignment w:val="auto"/>
        <w:rPr>
          <w:color w:val="FF0000"/>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818"/>
        <w:gridCol w:w="1236"/>
        <w:gridCol w:w="1315"/>
        <w:gridCol w:w="1275"/>
        <w:gridCol w:w="1134"/>
        <w:gridCol w:w="1276"/>
        <w:gridCol w:w="1108"/>
        <w:gridCol w:w="1458"/>
      </w:tblGrid>
      <w:tr w:rsidRPr="00F43622" w:rsidR="00AC6F67" w:rsidTr="00A206F8">
        <w:tc>
          <w:tcPr>
            <w:tcW w:w="818"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bCs/>
                <w:iCs/>
                <w:color w:val="000000"/>
                <w:sz w:val="24"/>
                <w:szCs w:val="24"/>
              </w:rPr>
              <w:t>Redni</w:t>
            </w:r>
            <w:r w:rsidRPr="00F43622">
              <w:rPr>
                <w:bCs/>
                <w:iCs/>
                <w:color w:val="000000"/>
                <w:sz w:val="24"/>
                <w:szCs w:val="24"/>
              </w:rPr>
              <w:br/>
              <w:t>broj</w:t>
            </w:r>
            <w:r w:rsidRPr="00F43622">
              <w:rPr>
                <w:bCs/>
                <w:iCs/>
                <w:color w:val="000000"/>
                <w:sz w:val="24"/>
                <w:szCs w:val="24"/>
              </w:rPr>
              <w:br/>
              <w:t>prij.</w:t>
            </w:r>
            <w:r w:rsidRPr="00F43622">
              <w:rPr>
                <w:bCs/>
                <w:iCs/>
                <w:color w:val="000000"/>
                <w:sz w:val="24"/>
                <w:szCs w:val="24"/>
              </w:rPr>
              <w:br/>
              <w:t>trž.</w:t>
            </w:r>
          </w:p>
        </w:tc>
        <w:tc>
          <w:tcPr>
            <w:tcW w:w="1236"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bCs/>
                <w:iCs/>
                <w:color w:val="000000"/>
                <w:sz w:val="24"/>
                <w:szCs w:val="24"/>
              </w:rPr>
              <w:t>Ime i prezime / tvrka</w:t>
            </w:r>
            <w:r w:rsidRPr="00F43622">
              <w:rPr>
                <w:bCs/>
                <w:iCs/>
                <w:color w:val="000000"/>
                <w:sz w:val="24"/>
                <w:szCs w:val="24"/>
              </w:rPr>
              <w:br/>
              <w:t xml:space="preserve">ili naziv vjerovnika </w:t>
            </w:r>
          </w:p>
        </w:tc>
        <w:tc>
          <w:tcPr>
            <w:tcW w:w="1315"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bCs/>
                <w:iCs/>
                <w:color w:val="000000"/>
                <w:sz w:val="24"/>
                <w:szCs w:val="24"/>
              </w:rPr>
              <w:t>OIB vjerovnika</w:t>
            </w:r>
          </w:p>
        </w:tc>
        <w:tc>
          <w:tcPr>
            <w:tcW w:w="1275"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bCs/>
                <w:iCs/>
                <w:color w:val="000000"/>
                <w:sz w:val="24"/>
                <w:szCs w:val="24"/>
              </w:rPr>
              <w:t>Adresa /</w:t>
            </w:r>
            <w:r w:rsidRPr="00F43622">
              <w:rPr>
                <w:bCs/>
                <w:iCs/>
                <w:color w:val="000000"/>
                <w:sz w:val="24"/>
                <w:szCs w:val="24"/>
              </w:rPr>
              <w:br/>
              <w:t>sjedište</w:t>
            </w:r>
            <w:r w:rsidRPr="00F43622">
              <w:rPr>
                <w:bCs/>
                <w:iCs/>
                <w:color w:val="000000"/>
                <w:sz w:val="24"/>
                <w:szCs w:val="24"/>
              </w:rPr>
              <w:br/>
              <w:t>vjerovnika</w:t>
            </w:r>
          </w:p>
        </w:tc>
        <w:tc>
          <w:tcPr>
            <w:tcW w:w="1134"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bCs/>
                <w:iCs/>
                <w:color w:val="000000"/>
                <w:sz w:val="24"/>
                <w:szCs w:val="24"/>
              </w:rPr>
              <w:t>Iznos prijavljene</w:t>
            </w:r>
            <w:r w:rsidRPr="00F43622">
              <w:rPr>
                <w:bCs/>
                <w:iCs/>
                <w:color w:val="000000"/>
                <w:sz w:val="24"/>
                <w:szCs w:val="24"/>
              </w:rPr>
              <w:br/>
              <w:t xml:space="preserve">tražbine (kn) </w:t>
            </w:r>
          </w:p>
        </w:tc>
        <w:tc>
          <w:tcPr>
            <w:tcW w:w="1276"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bCs/>
                <w:iCs/>
                <w:color w:val="000000"/>
                <w:sz w:val="24"/>
                <w:szCs w:val="24"/>
              </w:rPr>
              <w:t xml:space="preserve">Pravna osnova prijavljene tražbine </w:t>
            </w:r>
          </w:p>
        </w:tc>
        <w:tc>
          <w:tcPr>
            <w:tcW w:w="1108"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bCs/>
                <w:iCs/>
                <w:color w:val="000000"/>
                <w:sz w:val="24"/>
                <w:szCs w:val="24"/>
              </w:rPr>
              <w:t xml:space="preserve">Iznos priznate tražbine (kn) </w:t>
            </w:r>
          </w:p>
        </w:tc>
        <w:tc>
          <w:tcPr>
            <w:tcW w:w="1458"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bCs/>
                <w:iCs/>
                <w:color w:val="000000"/>
                <w:sz w:val="24"/>
                <w:szCs w:val="24"/>
              </w:rPr>
              <w:t xml:space="preserve">Pravna osnova priznate tražbine </w:t>
            </w:r>
          </w:p>
        </w:tc>
      </w:tr>
    </w:tbl>
    <w:p w:rsidRPr="00F43622" w:rsidR="0094614D" w:rsidP="0094614D" w:rsidRDefault="0094614D">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05"/>
        <w:gridCol w:w="1482"/>
        <w:gridCol w:w="1297"/>
        <w:gridCol w:w="1144"/>
        <w:gridCol w:w="1248"/>
        <w:gridCol w:w="1198"/>
        <w:gridCol w:w="1248"/>
        <w:gridCol w:w="1198"/>
      </w:tblGrid>
      <w:tr w:rsidRPr="00F43622" w:rsidR="00AC6F67" w:rsidTr="005D7F9E">
        <w:tc>
          <w:tcPr>
            <w:tcW w:w="864"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bCs/>
                <w:color w:val="000000"/>
                <w:sz w:val="24"/>
                <w:szCs w:val="24"/>
              </w:rPr>
              <w:t xml:space="preserve">1. </w:t>
            </w:r>
          </w:p>
        </w:tc>
        <w:tc>
          <w:tcPr>
            <w:tcW w:w="1377"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t xml:space="preserve">25ER d.o.o.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t>93848580305</w:t>
            </w:r>
          </w:p>
        </w:tc>
        <w:tc>
          <w:tcPr>
            <w:tcW w:w="1167"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t>Zrinskih i</w:t>
            </w:r>
            <w:r w:rsidRPr="00F43622">
              <w:rPr>
                <w:color w:val="000000"/>
                <w:sz w:val="24"/>
                <w:szCs w:val="24"/>
              </w:rPr>
              <w:br/>
              <w:t>Frankopana 18,</w:t>
            </w:r>
            <w:r w:rsidRPr="00F43622">
              <w:rPr>
                <w:color w:val="000000"/>
                <w:sz w:val="24"/>
                <w:szCs w:val="24"/>
              </w:rPr>
              <w:br/>
              <w:t>Ozalj</w:t>
            </w:r>
          </w:p>
        </w:tc>
        <w:tc>
          <w:tcPr>
            <w:tcW w:w="1161"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t>1.715.671,29</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t>ugovoro o ustupu potraživanja od 1. lipnja</w:t>
            </w:r>
            <w:r w:rsidRPr="00F43622">
              <w:rPr>
                <w:color w:val="000000"/>
                <w:sz w:val="24"/>
                <w:szCs w:val="24"/>
              </w:rPr>
              <w:br/>
              <w:t>2020., ugovor o ustupu potraživanja od</w:t>
            </w:r>
            <w:r w:rsidRPr="00F43622">
              <w:rPr>
                <w:color w:val="000000"/>
                <w:sz w:val="24"/>
                <w:szCs w:val="24"/>
              </w:rPr>
              <w:br/>
              <w:t>15. rujna 2020., priznanje zastarjele</w:t>
            </w:r>
            <w:r w:rsidRPr="00F43622">
              <w:rPr>
                <w:color w:val="000000"/>
                <w:sz w:val="24"/>
                <w:szCs w:val="24"/>
              </w:rPr>
              <w:br/>
              <w:t>obveze, ugovor o preuzimanju ispunjenja</w:t>
            </w:r>
            <w:r w:rsidRPr="00F43622">
              <w:rPr>
                <w:color w:val="000000"/>
                <w:sz w:val="24"/>
                <w:szCs w:val="24"/>
              </w:rPr>
              <w:br/>
              <w:t xml:space="preserve">od 1. srpnja 2019., </w:t>
            </w:r>
            <w:r w:rsidRPr="00F43622">
              <w:rPr>
                <w:color w:val="000000"/>
                <w:sz w:val="24"/>
                <w:szCs w:val="24"/>
              </w:rPr>
              <w:lastRenderedPageBreak/>
              <w:t>obračun kamata</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lastRenderedPageBreak/>
              <w:t>1.715.671,29</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t>ugovoro o ustupu potraživanja od 1. lipnja</w:t>
            </w:r>
            <w:r w:rsidRPr="00F43622">
              <w:rPr>
                <w:color w:val="000000"/>
                <w:sz w:val="24"/>
                <w:szCs w:val="24"/>
              </w:rPr>
              <w:br/>
              <w:t>2020., ugovor o ustupu potraživanja od</w:t>
            </w:r>
            <w:r w:rsidRPr="00F43622">
              <w:rPr>
                <w:color w:val="000000"/>
                <w:sz w:val="24"/>
                <w:szCs w:val="24"/>
              </w:rPr>
              <w:br/>
              <w:t>15. rujna 2020., priznanje zastarjele</w:t>
            </w:r>
            <w:r w:rsidRPr="00F43622">
              <w:rPr>
                <w:color w:val="000000"/>
                <w:sz w:val="24"/>
                <w:szCs w:val="24"/>
              </w:rPr>
              <w:br/>
              <w:t>obveze, ugovor o preuzimanju ispunjenja</w:t>
            </w:r>
            <w:r w:rsidRPr="00F43622">
              <w:rPr>
                <w:color w:val="000000"/>
                <w:sz w:val="24"/>
                <w:szCs w:val="24"/>
              </w:rPr>
              <w:br/>
              <w:t xml:space="preserve">od 1. srpnja 2019., </w:t>
            </w:r>
            <w:r w:rsidRPr="00F43622">
              <w:rPr>
                <w:color w:val="000000"/>
                <w:sz w:val="24"/>
                <w:szCs w:val="24"/>
              </w:rPr>
              <w:lastRenderedPageBreak/>
              <w:t>obračun kamata</w:t>
            </w:r>
          </w:p>
        </w:tc>
      </w:tr>
      <w:tr w:rsidRPr="00F43622" w:rsidR="00AC6F67" w:rsidTr="005D7F9E">
        <w:tc>
          <w:tcPr>
            <w:tcW w:w="864"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bCs/>
                <w:color w:val="000000"/>
                <w:sz w:val="24"/>
                <w:szCs w:val="24"/>
              </w:rPr>
              <w:lastRenderedPageBreak/>
              <w:t xml:space="preserve">2. </w:t>
            </w:r>
          </w:p>
        </w:tc>
        <w:tc>
          <w:tcPr>
            <w:tcW w:w="1377"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t>FINANCIJSKA</w:t>
            </w:r>
            <w:r w:rsidRPr="00F43622">
              <w:rPr>
                <w:color w:val="000000"/>
                <w:sz w:val="24"/>
                <w:szCs w:val="24"/>
              </w:rPr>
              <w:br/>
              <w:t xml:space="preserve">AGENCIJA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t xml:space="preserve">85821130368 </w:t>
            </w:r>
          </w:p>
        </w:tc>
        <w:tc>
          <w:tcPr>
            <w:tcW w:w="1167"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t xml:space="preserve">Ulica grada Vukovara 70 </w:t>
            </w:r>
          </w:p>
        </w:tc>
        <w:tc>
          <w:tcPr>
            <w:tcW w:w="1161"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t xml:space="preserve">650,00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t xml:space="preserve">izvadak iz otvorenih stavaka, račun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t xml:space="preserve">650,00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color w:val="000000"/>
                <w:sz w:val="24"/>
                <w:szCs w:val="24"/>
              </w:rPr>
              <w:t xml:space="preserve">izvadak iz otvorenih stavaka, račun </w:t>
            </w:r>
          </w:p>
        </w:tc>
      </w:tr>
      <w:tr w:rsidRPr="00F43622" w:rsidR="00AC6F67" w:rsidTr="005D7F9E">
        <w:tc>
          <w:tcPr>
            <w:tcW w:w="864"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r w:rsidRPr="00F43622">
              <w:rPr>
                <w:bCs/>
                <w:color w:val="000000"/>
                <w:sz w:val="24"/>
                <w:szCs w:val="24"/>
              </w:rPr>
              <w:t xml:space="preserve">II. red ukupno </w:t>
            </w:r>
          </w:p>
        </w:tc>
        <w:tc>
          <w:tcPr>
            <w:tcW w:w="1377"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p>
        </w:tc>
        <w:tc>
          <w:tcPr>
            <w:tcW w:w="1167" w:type="dxa"/>
            <w:tcBorders>
              <w:top w:val="single" w:color="auto" w:sz="4" w:space="0"/>
              <w:left w:val="single" w:color="auto" w:sz="4" w:space="0"/>
              <w:bottom w:val="single" w:color="auto" w:sz="4" w:space="0"/>
              <w:right w:val="single" w:color="auto" w:sz="4" w:space="0"/>
            </w:tcBorders>
            <w:vAlign w:val="center"/>
            <w:hideMark/>
          </w:tcPr>
          <w:p w:rsidRPr="00F43622" w:rsidR="00AC6F67" w:rsidP="0094614D" w:rsidRDefault="00AC6F67">
            <w:pPr>
              <w:overflowPunct/>
              <w:autoSpaceDE/>
              <w:autoSpaceDN/>
              <w:adjustRightInd/>
              <w:textAlignment w:val="auto"/>
              <w:rPr>
                <w:sz w:val="24"/>
                <w:szCs w:val="24"/>
              </w:rPr>
            </w:pPr>
          </w:p>
        </w:tc>
        <w:tc>
          <w:tcPr>
            <w:tcW w:w="1161" w:type="dxa"/>
            <w:vAlign w:val="center"/>
            <w:hideMark/>
          </w:tcPr>
          <w:p w:rsidRPr="00F43622" w:rsidR="00AC6F67" w:rsidP="0094614D" w:rsidRDefault="00A206F8">
            <w:pPr>
              <w:overflowPunct/>
              <w:autoSpaceDE/>
              <w:autoSpaceDN/>
              <w:adjustRightInd/>
              <w:textAlignment w:val="auto"/>
              <w:rPr>
                <w:sz w:val="24"/>
                <w:szCs w:val="24"/>
              </w:rPr>
            </w:pPr>
            <w:r w:rsidRPr="00F43622">
              <w:rPr>
                <w:color w:val="000000"/>
                <w:sz w:val="24"/>
                <w:szCs w:val="24"/>
              </w:rPr>
              <w:t>1.716.321,29</w:t>
            </w:r>
          </w:p>
        </w:tc>
        <w:tc>
          <w:tcPr>
            <w:tcW w:w="0" w:type="auto"/>
            <w:vAlign w:val="center"/>
            <w:hideMark/>
          </w:tcPr>
          <w:p w:rsidRPr="00F43622" w:rsidR="00AC6F67" w:rsidP="0094614D" w:rsidRDefault="00AC6F67">
            <w:pPr>
              <w:overflowPunct/>
              <w:autoSpaceDE/>
              <w:autoSpaceDN/>
              <w:adjustRightInd/>
              <w:textAlignment w:val="auto"/>
              <w:rPr>
                <w:sz w:val="24"/>
                <w:szCs w:val="24"/>
              </w:rPr>
            </w:pPr>
          </w:p>
        </w:tc>
        <w:tc>
          <w:tcPr>
            <w:tcW w:w="0" w:type="auto"/>
            <w:vAlign w:val="center"/>
            <w:hideMark/>
          </w:tcPr>
          <w:p w:rsidRPr="00F43622" w:rsidR="00AC6F67" w:rsidP="0094614D" w:rsidRDefault="00A206F8">
            <w:pPr>
              <w:overflowPunct/>
              <w:autoSpaceDE/>
              <w:autoSpaceDN/>
              <w:adjustRightInd/>
              <w:textAlignment w:val="auto"/>
              <w:rPr>
                <w:sz w:val="24"/>
                <w:szCs w:val="24"/>
              </w:rPr>
            </w:pPr>
            <w:r w:rsidRPr="00F43622">
              <w:rPr>
                <w:color w:val="000000"/>
                <w:sz w:val="24"/>
                <w:szCs w:val="24"/>
              </w:rPr>
              <w:t>1.716.321,29</w:t>
            </w:r>
          </w:p>
        </w:tc>
        <w:tc>
          <w:tcPr>
            <w:tcW w:w="0" w:type="auto"/>
            <w:vAlign w:val="center"/>
            <w:hideMark/>
          </w:tcPr>
          <w:p w:rsidRPr="00F43622" w:rsidR="00AC6F67" w:rsidP="0094614D" w:rsidRDefault="00AC6F67">
            <w:pPr>
              <w:overflowPunct/>
              <w:autoSpaceDE/>
              <w:autoSpaceDN/>
              <w:adjustRightInd/>
              <w:textAlignment w:val="auto"/>
              <w:rPr>
                <w:sz w:val="24"/>
                <w:szCs w:val="24"/>
              </w:rPr>
            </w:pPr>
          </w:p>
        </w:tc>
      </w:tr>
    </w:tbl>
    <w:p w:rsidRPr="00F43622" w:rsidR="0094614D" w:rsidP="0094614D" w:rsidRDefault="0094614D">
      <w:pPr>
        <w:overflowPunct/>
        <w:autoSpaceDE/>
        <w:autoSpaceDN/>
        <w:adjustRightInd/>
        <w:textAlignment w:val="auto"/>
        <w:rPr>
          <w:sz w:val="24"/>
          <w:szCs w:val="24"/>
        </w:rPr>
      </w:pPr>
    </w:p>
    <w:p w:rsidRPr="00F43622" w:rsidR="0094614D" w:rsidP="0094614D" w:rsidRDefault="0094614D">
      <w:pPr>
        <w:overflowPunct/>
        <w:autoSpaceDE/>
        <w:autoSpaceDN/>
        <w:adjustRightInd/>
        <w:textAlignment w:val="auto"/>
        <w:rPr>
          <w:sz w:val="24"/>
          <w:szCs w:val="24"/>
        </w:rPr>
      </w:pPr>
    </w:p>
    <w:p w:rsidRPr="00F43622" w:rsidR="002423FE" w:rsidP="00B9569B" w:rsidRDefault="002423FE">
      <w:pPr>
        <w:overflowPunct/>
        <w:autoSpaceDE/>
        <w:autoSpaceDN/>
        <w:adjustRightInd/>
        <w:textAlignment w:val="auto"/>
        <w:rPr>
          <w:sz w:val="24"/>
          <w:szCs w:val="24"/>
        </w:rPr>
      </w:pPr>
    </w:p>
    <w:p w:rsidRPr="00F43622" w:rsidR="000857AF" w:rsidP="000857AF" w:rsidRDefault="000857AF">
      <w:pPr>
        <w:ind w:firstLine="720"/>
        <w:jc w:val="both"/>
        <w:rPr>
          <w:sz w:val="24"/>
          <w:szCs w:val="24"/>
        </w:rPr>
      </w:pPr>
      <w:r w:rsidRPr="00F43622">
        <w:rPr>
          <w:sz w:val="24"/>
          <w:szCs w:val="24"/>
        </w:rPr>
        <w:t>S obzirom da su ispitane sve prijavljene tražbine, sud izjavljuje da će rješenje o tome u kojem iznosu i u ko</w:t>
      </w:r>
      <w:r w:rsidRPr="00F43622" w:rsidR="00A51DA6">
        <w:rPr>
          <w:sz w:val="24"/>
          <w:szCs w:val="24"/>
        </w:rPr>
        <w:t xml:space="preserve">jem isplatnom redu su utvrđene </w:t>
      </w:r>
      <w:r w:rsidRPr="00F43622">
        <w:rPr>
          <w:sz w:val="24"/>
          <w:szCs w:val="24"/>
        </w:rPr>
        <w:t>biti objavljeno na e-oglasnoj ploči suda.</w:t>
      </w:r>
    </w:p>
    <w:p w:rsidRPr="00F43622" w:rsidR="000857AF" w:rsidP="000857AF" w:rsidRDefault="000857AF">
      <w:pPr>
        <w:jc w:val="both"/>
        <w:rPr>
          <w:sz w:val="24"/>
          <w:szCs w:val="24"/>
        </w:rPr>
      </w:pPr>
    </w:p>
    <w:p w:rsidRPr="00F43622" w:rsidR="000857AF" w:rsidP="000857AF" w:rsidRDefault="00DA799A">
      <w:pPr>
        <w:jc w:val="both"/>
        <w:rPr>
          <w:bCs/>
          <w:sz w:val="24"/>
          <w:szCs w:val="24"/>
        </w:rPr>
      </w:pPr>
      <w:r w:rsidRPr="00F43622">
        <w:rPr>
          <w:sz w:val="24"/>
          <w:szCs w:val="24"/>
        </w:rPr>
        <w:t xml:space="preserve">    </w:t>
      </w:r>
      <w:r w:rsidRPr="00F43622">
        <w:rPr>
          <w:sz w:val="24"/>
          <w:szCs w:val="24"/>
        </w:rPr>
        <w:tab/>
        <w:t xml:space="preserve">Smatra se </w:t>
      </w:r>
      <w:r w:rsidRPr="00F43622" w:rsidR="00675AF7">
        <w:rPr>
          <w:sz w:val="24"/>
          <w:szCs w:val="24"/>
        </w:rPr>
        <w:t xml:space="preserve">da </w:t>
      </w:r>
      <w:r w:rsidRPr="00F43622">
        <w:rPr>
          <w:sz w:val="24"/>
          <w:szCs w:val="24"/>
        </w:rPr>
        <w:t xml:space="preserve">nitko od vjerovnika nije osporio tražbinu drugom vjerovniku. </w:t>
      </w:r>
    </w:p>
    <w:p w:rsidRPr="00F43622" w:rsidR="000857AF" w:rsidP="000857AF" w:rsidRDefault="000857AF">
      <w:pPr>
        <w:jc w:val="both"/>
        <w:rPr>
          <w:bCs/>
          <w:sz w:val="24"/>
          <w:szCs w:val="24"/>
        </w:rPr>
      </w:pPr>
    </w:p>
    <w:p w:rsidRPr="00F43622" w:rsidR="000857AF" w:rsidP="000857AF" w:rsidRDefault="00E75613">
      <w:pPr>
        <w:ind w:firstLine="720"/>
        <w:jc w:val="both"/>
        <w:rPr>
          <w:bCs/>
          <w:sz w:val="24"/>
          <w:szCs w:val="24"/>
        </w:rPr>
      </w:pPr>
      <w:r w:rsidRPr="00F43622">
        <w:rPr>
          <w:bCs/>
          <w:sz w:val="24"/>
          <w:szCs w:val="24"/>
        </w:rPr>
        <w:t>Sud</w:t>
      </w:r>
      <w:r w:rsidRPr="00F43622" w:rsidR="000857AF">
        <w:rPr>
          <w:bCs/>
          <w:sz w:val="24"/>
          <w:szCs w:val="24"/>
        </w:rPr>
        <w:t xml:space="preserve"> objavljuje da se u tablici navedene tražbine stečajnih vjerovnika smatraju utvrđenim  i razvrstavaju u</w:t>
      </w:r>
      <w:r w:rsidRPr="00F43622" w:rsidR="002742D9">
        <w:rPr>
          <w:bCs/>
          <w:sz w:val="24"/>
          <w:szCs w:val="24"/>
        </w:rPr>
        <w:t xml:space="preserve"> </w:t>
      </w:r>
      <w:r w:rsidRPr="00F43622" w:rsidR="00867982">
        <w:rPr>
          <w:bCs/>
          <w:sz w:val="24"/>
          <w:szCs w:val="24"/>
        </w:rPr>
        <w:t xml:space="preserve"> </w:t>
      </w:r>
      <w:r w:rsidRPr="00F43622" w:rsidR="000857AF">
        <w:rPr>
          <w:bCs/>
          <w:sz w:val="24"/>
          <w:szCs w:val="24"/>
        </w:rPr>
        <w:t xml:space="preserve"> II</w:t>
      </w:r>
      <w:r w:rsidRPr="00F43622" w:rsidR="00867982">
        <w:rPr>
          <w:bCs/>
          <w:sz w:val="24"/>
          <w:szCs w:val="24"/>
        </w:rPr>
        <w:t>.</w:t>
      </w:r>
      <w:r w:rsidRPr="00F43622" w:rsidR="000857AF">
        <w:rPr>
          <w:bCs/>
          <w:sz w:val="24"/>
          <w:szCs w:val="24"/>
        </w:rPr>
        <w:t xml:space="preserve"> viši isplatni red.</w:t>
      </w:r>
    </w:p>
    <w:p w:rsidRPr="00F43622" w:rsidR="000857AF" w:rsidP="000857AF" w:rsidRDefault="000857AF">
      <w:pPr>
        <w:numPr>
          <w:ilvl w:val="12"/>
          <w:numId w:val="0"/>
        </w:numPr>
        <w:jc w:val="both"/>
        <w:rPr>
          <w:bCs/>
          <w:sz w:val="24"/>
          <w:szCs w:val="24"/>
        </w:rPr>
      </w:pPr>
    </w:p>
    <w:p w:rsidRPr="00F43622" w:rsidR="000857AF" w:rsidP="000857AF" w:rsidRDefault="000857AF">
      <w:pPr>
        <w:numPr>
          <w:ilvl w:val="12"/>
          <w:numId w:val="0"/>
        </w:numPr>
        <w:ind w:firstLine="720"/>
        <w:jc w:val="both"/>
        <w:rPr>
          <w:bCs/>
          <w:sz w:val="24"/>
          <w:szCs w:val="24"/>
        </w:rPr>
      </w:pPr>
      <w:r w:rsidRPr="00F43622">
        <w:rPr>
          <w:bCs/>
          <w:sz w:val="24"/>
          <w:szCs w:val="24"/>
        </w:rPr>
        <w:t xml:space="preserve">Stečajni upravitelj ističe kako </w:t>
      </w:r>
      <w:r w:rsidRPr="00F43622" w:rsidR="007D3CE7">
        <w:rPr>
          <w:bCs/>
          <w:sz w:val="24"/>
          <w:szCs w:val="24"/>
        </w:rPr>
        <w:t>nema  razlučnih prava.</w:t>
      </w:r>
    </w:p>
    <w:p w:rsidRPr="00F43622" w:rsidR="000857AF" w:rsidP="000857AF" w:rsidRDefault="000857AF">
      <w:pPr>
        <w:numPr>
          <w:ilvl w:val="12"/>
          <w:numId w:val="0"/>
        </w:numPr>
        <w:jc w:val="both"/>
        <w:rPr>
          <w:bCs/>
          <w:sz w:val="24"/>
          <w:szCs w:val="24"/>
        </w:rPr>
      </w:pPr>
    </w:p>
    <w:p w:rsidRPr="00F43622" w:rsidR="000857AF" w:rsidP="000857AF" w:rsidRDefault="000857AF">
      <w:pPr>
        <w:ind w:firstLine="720"/>
        <w:jc w:val="both"/>
        <w:rPr>
          <w:bCs/>
          <w:sz w:val="24"/>
          <w:szCs w:val="24"/>
        </w:rPr>
      </w:pPr>
      <w:r w:rsidRPr="00F43622">
        <w:rPr>
          <w:bCs/>
          <w:sz w:val="24"/>
          <w:szCs w:val="24"/>
        </w:rPr>
        <w:t>Stečajni upravitelj u ističe kako nema izlučnih prava.</w:t>
      </w:r>
    </w:p>
    <w:p w:rsidRPr="00F43622" w:rsidR="00286321" w:rsidP="000857AF" w:rsidRDefault="00286321">
      <w:pPr>
        <w:ind w:firstLine="720"/>
        <w:jc w:val="both"/>
        <w:rPr>
          <w:bCs/>
          <w:sz w:val="24"/>
          <w:szCs w:val="24"/>
        </w:rPr>
      </w:pPr>
    </w:p>
    <w:p w:rsidRPr="00F43622" w:rsidR="00286321" w:rsidP="000857AF" w:rsidRDefault="00286321">
      <w:pPr>
        <w:ind w:firstLine="720"/>
        <w:jc w:val="both"/>
        <w:rPr>
          <w:bCs/>
          <w:sz w:val="24"/>
          <w:szCs w:val="24"/>
        </w:rPr>
      </w:pPr>
    </w:p>
    <w:p w:rsidRPr="00F43622" w:rsidR="00EF29F3" w:rsidP="00F95C6D" w:rsidRDefault="006274A4">
      <w:pPr>
        <w:rPr>
          <w:bCs/>
          <w:sz w:val="24"/>
          <w:szCs w:val="24"/>
        </w:rPr>
      </w:pPr>
      <w:r>
        <w:rPr>
          <w:bCs/>
          <w:sz w:val="24"/>
          <w:szCs w:val="24"/>
        </w:rPr>
        <w:tab/>
      </w:r>
    </w:p>
    <w:p w:rsidRPr="00F43622" w:rsidR="00853FF6" w:rsidP="00C6522F" w:rsidRDefault="004A38B4">
      <w:pPr>
        <w:jc w:val="center"/>
        <w:rPr>
          <w:bCs/>
          <w:sz w:val="24"/>
          <w:szCs w:val="24"/>
        </w:rPr>
      </w:pPr>
      <w:r w:rsidRPr="00F43622">
        <w:rPr>
          <w:bCs/>
          <w:sz w:val="24"/>
          <w:szCs w:val="24"/>
        </w:rPr>
        <w:t>D</w:t>
      </w:r>
      <w:r w:rsidR="006274A4">
        <w:rPr>
          <w:bCs/>
          <w:sz w:val="24"/>
          <w:szCs w:val="24"/>
        </w:rPr>
        <w:t xml:space="preserve">ovršeno u 10,10  </w:t>
      </w:r>
      <w:r w:rsidRPr="00F43622" w:rsidR="00862E38">
        <w:rPr>
          <w:bCs/>
          <w:sz w:val="24"/>
          <w:szCs w:val="24"/>
        </w:rPr>
        <w:t>sati</w:t>
      </w:r>
    </w:p>
    <w:p w:rsidRPr="00F43622" w:rsidR="00FF4310" w:rsidP="00C62C16" w:rsidRDefault="00FF4310">
      <w:pPr>
        <w:jc w:val="both"/>
        <w:rPr>
          <w:bCs/>
          <w:sz w:val="24"/>
          <w:szCs w:val="24"/>
        </w:rPr>
      </w:pPr>
    </w:p>
    <w:p w:rsidRPr="00F43622" w:rsidR="00EC23C0" w:rsidP="00C62C16" w:rsidRDefault="00EC23C0">
      <w:pPr>
        <w:jc w:val="both"/>
        <w:rPr>
          <w:bCs/>
          <w:sz w:val="24"/>
          <w:szCs w:val="24"/>
        </w:rPr>
      </w:pPr>
    </w:p>
    <w:p w:rsidRPr="00F43622" w:rsidR="004079E2" w:rsidP="004079E2" w:rsidRDefault="004079E2">
      <w:pPr>
        <w:numPr>
          <w:ilvl w:val="12"/>
          <w:numId w:val="0"/>
        </w:numPr>
        <w:jc w:val="both"/>
        <w:rPr>
          <w:bCs/>
          <w:sz w:val="24"/>
          <w:szCs w:val="24"/>
        </w:rPr>
      </w:pPr>
      <w:r w:rsidRPr="00F43622">
        <w:rPr>
          <w:bCs/>
          <w:sz w:val="24"/>
          <w:szCs w:val="24"/>
        </w:rPr>
        <w:t>Na temelju odredbe čl. 130. st. 4. Stečajnog zakona, spajaju se ispitno i izvještajno ročište te se prelazi na:</w:t>
      </w:r>
    </w:p>
    <w:p w:rsidRPr="00F43622" w:rsidR="004079E2" w:rsidP="004079E2" w:rsidRDefault="004079E2">
      <w:pPr>
        <w:numPr>
          <w:ilvl w:val="12"/>
          <w:numId w:val="0"/>
        </w:numPr>
        <w:jc w:val="both"/>
        <w:rPr>
          <w:bCs/>
          <w:sz w:val="24"/>
          <w:szCs w:val="24"/>
        </w:rPr>
      </w:pPr>
    </w:p>
    <w:p w:rsidRPr="00F43622" w:rsidR="004079E2" w:rsidP="004079E2" w:rsidRDefault="004079E2">
      <w:pPr>
        <w:numPr>
          <w:ilvl w:val="12"/>
          <w:numId w:val="0"/>
        </w:numPr>
        <w:jc w:val="center"/>
        <w:rPr>
          <w:bCs/>
          <w:sz w:val="24"/>
          <w:szCs w:val="24"/>
        </w:rPr>
      </w:pPr>
      <w:r w:rsidRPr="00F43622">
        <w:rPr>
          <w:bCs/>
          <w:sz w:val="24"/>
          <w:szCs w:val="24"/>
        </w:rPr>
        <w:t>SKUPŠTINU VJEROVNIKA S</w:t>
      </w:r>
    </w:p>
    <w:p w:rsidRPr="00F43622" w:rsidR="004079E2" w:rsidP="004079E2" w:rsidRDefault="004079E2">
      <w:pPr>
        <w:numPr>
          <w:ilvl w:val="12"/>
          <w:numId w:val="0"/>
        </w:numPr>
        <w:jc w:val="center"/>
        <w:rPr>
          <w:bCs/>
          <w:sz w:val="24"/>
          <w:szCs w:val="24"/>
        </w:rPr>
      </w:pPr>
      <w:r w:rsidRPr="00F43622">
        <w:rPr>
          <w:bCs/>
          <w:sz w:val="24"/>
          <w:szCs w:val="24"/>
        </w:rPr>
        <w:t>IZVJEŠTAJNOG ROČIŠTA</w:t>
      </w:r>
    </w:p>
    <w:p w:rsidRPr="00F43622" w:rsidR="004079E2" w:rsidP="004079E2" w:rsidRDefault="004079E2">
      <w:pPr>
        <w:numPr>
          <w:ilvl w:val="12"/>
          <w:numId w:val="0"/>
        </w:numPr>
        <w:jc w:val="both"/>
        <w:rPr>
          <w:bCs/>
          <w:sz w:val="24"/>
          <w:szCs w:val="24"/>
        </w:rPr>
      </w:pPr>
    </w:p>
    <w:p w:rsidRPr="00F43622" w:rsidR="004079E2" w:rsidP="004079E2" w:rsidRDefault="004079E2">
      <w:pPr>
        <w:ind w:firstLine="720"/>
        <w:jc w:val="both"/>
        <w:rPr>
          <w:sz w:val="24"/>
          <w:szCs w:val="24"/>
        </w:rPr>
      </w:pPr>
      <w:r w:rsidRPr="00F43622">
        <w:rPr>
          <w:sz w:val="24"/>
          <w:szCs w:val="24"/>
        </w:rPr>
        <w:t xml:space="preserve">Utvrđuje se da su na izvještajnom ročištu nazočni vjerovnici koji su bili nazočni na ispitnom ročištu. </w:t>
      </w:r>
    </w:p>
    <w:p w:rsidRPr="00F43622" w:rsidR="004079E2" w:rsidP="004079E2" w:rsidRDefault="004079E2">
      <w:pPr>
        <w:ind w:firstLine="720"/>
        <w:jc w:val="both"/>
        <w:rPr>
          <w:sz w:val="24"/>
          <w:szCs w:val="24"/>
        </w:rPr>
      </w:pPr>
    </w:p>
    <w:p w:rsidRPr="00F43622" w:rsidR="004079E2" w:rsidP="004079E2" w:rsidRDefault="004079E2">
      <w:pPr>
        <w:ind w:firstLine="720"/>
        <w:jc w:val="both"/>
        <w:rPr>
          <w:sz w:val="24"/>
          <w:szCs w:val="24"/>
        </w:rPr>
      </w:pPr>
      <w:r w:rsidRPr="00F43622">
        <w:rPr>
          <w:sz w:val="24"/>
          <w:szCs w:val="24"/>
        </w:rPr>
        <w:t>Sudac otvara ročište i objavljuje da je predmet današnjeg izvještajnog ročišta (članak 227 SZ-a) donošenje odluka sukladno čl. 107. SZ-a.</w:t>
      </w:r>
    </w:p>
    <w:p w:rsidRPr="00F43622" w:rsidR="004079E2" w:rsidP="004079E2" w:rsidRDefault="004079E2">
      <w:pPr>
        <w:jc w:val="both"/>
        <w:rPr>
          <w:sz w:val="24"/>
          <w:szCs w:val="24"/>
        </w:rPr>
      </w:pPr>
    </w:p>
    <w:p w:rsidRPr="00F43622" w:rsidR="004079E2" w:rsidP="004079E2" w:rsidRDefault="004079E2">
      <w:pPr>
        <w:jc w:val="both"/>
        <w:rPr>
          <w:sz w:val="24"/>
          <w:szCs w:val="24"/>
        </w:rPr>
      </w:pPr>
    </w:p>
    <w:p w:rsidRPr="00F43622" w:rsidR="004079E2" w:rsidP="004079E2" w:rsidRDefault="004079E2">
      <w:pPr>
        <w:jc w:val="both"/>
        <w:rPr>
          <w:sz w:val="24"/>
          <w:szCs w:val="24"/>
        </w:rPr>
      </w:pPr>
      <w:r w:rsidRPr="00F43622">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43622" w:rsidR="004079E2" w:rsidP="004079E2" w:rsidRDefault="004079E2">
      <w:pPr>
        <w:jc w:val="both"/>
        <w:rPr>
          <w:sz w:val="24"/>
          <w:szCs w:val="24"/>
        </w:rPr>
      </w:pPr>
    </w:p>
    <w:p w:rsidRPr="00F43622" w:rsidR="004079E2" w:rsidP="004079E2" w:rsidRDefault="004079E2">
      <w:pPr>
        <w:ind w:firstLine="720"/>
        <w:jc w:val="both"/>
        <w:rPr>
          <w:bCs/>
          <w:sz w:val="24"/>
          <w:szCs w:val="24"/>
        </w:rPr>
      </w:pPr>
      <w:r w:rsidRPr="00F43622">
        <w:rPr>
          <w:bCs/>
          <w:sz w:val="24"/>
          <w:szCs w:val="24"/>
        </w:rPr>
        <w:t>Stečajni upravitelj usmeno izlaže kao u svom pisanom izvješću, koje je sastavni dio ovog stečajnog spisa.</w:t>
      </w:r>
    </w:p>
    <w:p w:rsidRPr="00F43622" w:rsidR="00F25AC1" w:rsidP="004079E2" w:rsidRDefault="00F25AC1">
      <w:pPr>
        <w:ind w:firstLine="720"/>
        <w:jc w:val="both"/>
        <w:rPr>
          <w:bCs/>
          <w:sz w:val="24"/>
          <w:szCs w:val="24"/>
        </w:rPr>
      </w:pPr>
    </w:p>
    <w:p w:rsidR="00CC3A0B" w:rsidP="00A206F8" w:rsidRDefault="00A206F8">
      <w:pPr>
        <w:overflowPunct/>
        <w:autoSpaceDE/>
        <w:autoSpaceDN/>
        <w:adjustRightInd/>
        <w:textAlignment w:val="auto"/>
        <w:rPr>
          <w:color w:val="000000"/>
          <w:sz w:val="24"/>
          <w:szCs w:val="24"/>
        </w:rPr>
      </w:pPr>
      <w:r w:rsidRPr="00F43622">
        <w:rPr>
          <w:color w:val="000000"/>
          <w:sz w:val="24"/>
          <w:szCs w:val="24"/>
        </w:rPr>
        <w:br/>
      </w:r>
      <w:r w:rsidRPr="00F43622">
        <w:rPr>
          <w:bCs/>
          <w:color w:val="1F497D"/>
          <w:sz w:val="24"/>
          <w:szCs w:val="24"/>
        </w:rPr>
        <w:t>I. UVOD</w:t>
      </w:r>
      <w:r w:rsidRPr="00F43622">
        <w:rPr>
          <w:bCs/>
          <w:color w:val="1F497D"/>
          <w:sz w:val="24"/>
          <w:szCs w:val="24"/>
        </w:rPr>
        <w:br/>
      </w:r>
      <w:r w:rsidRPr="00F43622">
        <w:rPr>
          <w:color w:val="000000"/>
          <w:sz w:val="24"/>
          <w:szCs w:val="24"/>
        </w:rPr>
        <w:t>Točkom 1. rješenja Trgovačkog suda u Zagrebu broj St-309/20 od 1. listopada 2020. (dalje</w:t>
      </w:r>
      <w:r w:rsidR="00CC3A0B">
        <w:rPr>
          <w:color w:val="000000"/>
          <w:sz w:val="24"/>
          <w:szCs w:val="24"/>
        </w:rPr>
        <w:t xml:space="preserve"> u tekstu: </w:t>
      </w:r>
      <w:r w:rsidRPr="00F43622">
        <w:rPr>
          <w:color w:val="000000"/>
          <w:sz w:val="24"/>
          <w:szCs w:val="24"/>
        </w:rPr>
        <w:t>rješenje) otvoren je stečajni postupak nad stečajnim dužnikom, dok je to</w:t>
      </w:r>
      <w:r w:rsidR="00CC3A0B">
        <w:rPr>
          <w:color w:val="000000"/>
          <w:sz w:val="24"/>
          <w:szCs w:val="24"/>
        </w:rPr>
        <w:t xml:space="preserve">čkom 2. istog imenovan stečajni </w:t>
      </w:r>
      <w:r w:rsidRPr="00F43622">
        <w:rPr>
          <w:color w:val="000000"/>
          <w:sz w:val="24"/>
          <w:szCs w:val="24"/>
        </w:rPr>
        <w:t>upravitelj stečajnog dužnika.</w:t>
      </w:r>
      <w:r w:rsidRPr="00F43622">
        <w:rPr>
          <w:color w:val="000000"/>
          <w:sz w:val="24"/>
          <w:szCs w:val="24"/>
        </w:rPr>
        <w:br/>
        <w:t>Točkom 3. rješenja određeno je da je stečajni postupak otvoren 1. listopada 2020. u 14:45 sati.</w:t>
      </w:r>
      <w:r w:rsidRPr="00F43622">
        <w:rPr>
          <w:color w:val="000000"/>
          <w:sz w:val="24"/>
          <w:szCs w:val="24"/>
        </w:rPr>
        <w:br/>
        <w:t>Točkom 4. rješenja pozvani su vjerovnici, u roku od 60 dana od dana obja</w:t>
      </w:r>
      <w:r w:rsidR="00CC3A0B">
        <w:rPr>
          <w:color w:val="000000"/>
          <w:sz w:val="24"/>
          <w:szCs w:val="24"/>
        </w:rPr>
        <w:t xml:space="preserve">ve rješenja na mrežnoj stranici </w:t>
      </w:r>
      <w:r w:rsidRPr="00F43622">
        <w:rPr>
          <w:color w:val="000000"/>
          <w:sz w:val="24"/>
          <w:szCs w:val="24"/>
        </w:rPr>
        <w:t>e-oglasna ploča suda, prijaviti svoje tražbine stečajnom upravitelju,</w:t>
      </w:r>
      <w:r w:rsidR="00CC3A0B">
        <w:rPr>
          <w:color w:val="000000"/>
          <w:sz w:val="24"/>
          <w:szCs w:val="24"/>
        </w:rPr>
        <w:t xml:space="preserve"> točkom 5. pozvani su razlučni, </w:t>
      </w:r>
      <w:r w:rsidRPr="00F43622">
        <w:rPr>
          <w:color w:val="000000"/>
          <w:sz w:val="24"/>
          <w:szCs w:val="24"/>
        </w:rPr>
        <w:t>točkom izlučni vjerovnici, u roku od 60 dana od dana objave rješenj</w:t>
      </w:r>
      <w:r w:rsidR="00CC3A0B">
        <w:rPr>
          <w:color w:val="000000"/>
          <w:sz w:val="24"/>
          <w:szCs w:val="24"/>
        </w:rPr>
        <w:t xml:space="preserve">a na mrežnoj stranici e-oglasna </w:t>
      </w:r>
      <w:r w:rsidRPr="00F43622">
        <w:rPr>
          <w:color w:val="000000"/>
          <w:sz w:val="24"/>
          <w:szCs w:val="24"/>
        </w:rPr>
        <w:t>ploča suda, obavijestiti stečajnog upravitelja o postojanju razlu</w:t>
      </w:r>
      <w:r w:rsidR="00CC3A0B">
        <w:rPr>
          <w:color w:val="000000"/>
          <w:sz w:val="24"/>
          <w:szCs w:val="24"/>
        </w:rPr>
        <w:t xml:space="preserve">čnog, točkom 6. pozvani izlučni </w:t>
      </w:r>
      <w:r w:rsidRPr="00F43622">
        <w:rPr>
          <w:color w:val="000000"/>
          <w:sz w:val="24"/>
          <w:szCs w:val="24"/>
        </w:rPr>
        <w:t>vjerovnici obavijestiti stečajnog upravitelja o izlučnom pravu, pra</w:t>
      </w:r>
      <w:r w:rsidR="00CC3A0B">
        <w:rPr>
          <w:color w:val="000000"/>
          <w:sz w:val="24"/>
          <w:szCs w:val="24"/>
        </w:rPr>
        <w:t xml:space="preserve">vnoj osnovi i označiti predmetu </w:t>
      </w:r>
      <w:r w:rsidRPr="00F43622">
        <w:rPr>
          <w:color w:val="000000"/>
          <w:sz w:val="24"/>
          <w:szCs w:val="24"/>
        </w:rPr>
        <w:t>izlučnog prava, a točkom 7. pozvani su dužnikovi dužnici svoje</w:t>
      </w:r>
      <w:r w:rsidR="00CC3A0B">
        <w:rPr>
          <w:color w:val="000000"/>
          <w:sz w:val="24"/>
          <w:szCs w:val="24"/>
        </w:rPr>
        <w:t xml:space="preserve"> obaveze bez odgode ispunjavati </w:t>
      </w:r>
      <w:r w:rsidRPr="00F43622">
        <w:rPr>
          <w:color w:val="000000"/>
          <w:sz w:val="24"/>
          <w:szCs w:val="24"/>
        </w:rPr>
        <w:t>stečajnom upravitelju za stečajnog dužnika.</w:t>
      </w:r>
      <w:r w:rsidRPr="00F43622">
        <w:rPr>
          <w:color w:val="000000"/>
          <w:sz w:val="24"/>
          <w:szCs w:val="24"/>
        </w:rPr>
        <w:br/>
        <w:t>Točkom 8. rješenja određeno je da se ispitno ročište zakazuje za 12. siječnja 2021. u 10:00 sati, a</w:t>
      </w:r>
      <w:r w:rsidRPr="00F43622">
        <w:rPr>
          <w:color w:val="000000"/>
          <w:sz w:val="24"/>
          <w:szCs w:val="24"/>
        </w:rPr>
        <w:br/>
        <w:t>izvještajno ročište za 12. siječnja 2021. u 10:15 sati.</w:t>
      </w:r>
      <w:r w:rsidRPr="00F43622">
        <w:rPr>
          <w:color w:val="000000"/>
          <w:sz w:val="24"/>
          <w:szCs w:val="24"/>
        </w:rPr>
        <w:br/>
        <w:t>Točkom 9. rješenja određeno je da je oglas o otvaranju stečajnog postup</w:t>
      </w:r>
      <w:r w:rsidR="00CC3A0B">
        <w:rPr>
          <w:color w:val="000000"/>
          <w:sz w:val="24"/>
          <w:szCs w:val="24"/>
        </w:rPr>
        <w:t xml:space="preserve">ka istaknut na e-oglasnoj ploči </w:t>
      </w:r>
      <w:r w:rsidRPr="00F43622">
        <w:rPr>
          <w:color w:val="000000"/>
          <w:sz w:val="24"/>
          <w:szCs w:val="24"/>
        </w:rPr>
        <w:t>suda.</w:t>
      </w:r>
      <w:r w:rsidRPr="00F43622">
        <w:rPr>
          <w:color w:val="000000"/>
          <w:sz w:val="24"/>
          <w:szCs w:val="24"/>
        </w:rPr>
        <w:br/>
        <w:t xml:space="preserve">Točkom 10. rješenja određeno je da se ovo rješenje dostavlja sudskog </w:t>
      </w:r>
      <w:r w:rsidR="00CC3A0B">
        <w:rPr>
          <w:color w:val="000000"/>
          <w:sz w:val="24"/>
          <w:szCs w:val="24"/>
        </w:rPr>
        <w:t xml:space="preserve">registru, a točkom 11. naloženo </w:t>
      </w:r>
      <w:r w:rsidRPr="00F43622">
        <w:rPr>
          <w:color w:val="000000"/>
          <w:sz w:val="24"/>
          <w:szCs w:val="24"/>
        </w:rPr>
        <w:t xml:space="preserve">je Općinskom sudu Sisku, zk odjel Gvozd, da izvrši upis zabilježbe </w:t>
      </w:r>
      <w:r w:rsidR="00CC3A0B">
        <w:rPr>
          <w:color w:val="000000"/>
          <w:sz w:val="24"/>
          <w:szCs w:val="24"/>
        </w:rPr>
        <w:t xml:space="preserve">otvaranja stečajnog postupka na nekretninama stečajnog dužnika. </w:t>
      </w:r>
      <w:r w:rsidRPr="00F43622">
        <w:rPr>
          <w:color w:val="000000"/>
          <w:sz w:val="24"/>
          <w:szCs w:val="24"/>
        </w:rPr>
        <w:t>11. studenog 2019., obustavljen je skraćeni stečajni postupak nad</w:t>
      </w:r>
      <w:r w:rsidR="00CC3A0B">
        <w:rPr>
          <w:color w:val="000000"/>
          <w:sz w:val="24"/>
          <w:szCs w:val="24"/>
        </w:rPr>
        <w:t xml:space="preserve"> gore navedenim dužnikom jer je </w:t>
      </w:r>
      <w:r w:rsidRPr="00F43622">
        <w:rPr>
          <w:color w:val="000000"/>
          <w:sz w:val="24"/>
          <w:szCs w:val="24"/>
        </w:rPr>
        <w:t>vjerovnik RH-MF-PU-Područni ured Karlovac podnio prijedlog za otvaranje stečajnog postupka.</w:t>
      </w:r>
      <w:r w:rsidRPr="00F43622">
        <w:rPr>
          <w:color w:val="000000"/>
          <w:sz w:val="24"/>
          <w:szCs w:val="24"/>
        </w:rPr>
        <w:br/>
        <w:t>Iz prijedloga je vidljivo da vjerovnik ima tražbinu prema dužniku, te da dužnik ima u vlasništvu,</w:t>
      </w:r>
      <w:r w:rsidRPr="00F43622">
        <w:rPr>
          <w:color w:val="000000"/>
          <w:sz w:val="24"/>
          <w:szCs w:val="24"/>
        </w:rPr>
        <w:br/>
        <w:t>odnosno suvlasništvu nekretnine.</w:t>
      </w:r>
      <w:r w:rsidRPr="00F43622">
        <w:rPr>
          <w:color w:val="000000"/>
          <w:sz w:val="24"/>
          <w:szCs w:val="24"/>
        </w:rPr>
        <w:br/>
        <w:t>Rješenjem suda, broj gornji, od 10. veljače 2020., pokrenut je postupak radi utvrđivanja pretpos</w:t>
      </w:r>
      <w:r w:rsidR="00CC3A0B">
        <w:rPr>
          <w:color w:val="000000"/>
          <w:sz w:val="24"/>
          <w:szCs w:val="24"/>
        </w:rPr>
        <w:t xml:space="preserve">tavki za </w:t>
      </w:r>
      <w:r w:rsidRPr="00F43622">
        <w:rPr>
          <w:color w:val="000000"/>
          <w:sz w:val="24"/>
          <w:szCs w:val="24"/>
        </w:rPr>
        <w:t>otvaranje stečajnog postupka nad dužnikom (prethodni postupak).</w:t>
      </w:r>
      <w:r w:rsidRPr="00F43622">
        <w:rPr>
          <w:color w:val="000000"/>
          <w:sz w:val="24"/>
          <w:szCs w:val="24"/>
        </w:rPr>
        <w:br/>
        <w:t>3. ožujka 2020. održano je ročište radi očitovanja o prijedlogu za otvar</w:t>
      </w:r>
      <w:r w:rsidR="00CC3A0B">
        <w:rPr>
          <w:color w:val="000000"/>
          <w:sz w:val="24"/>
          <w:szCs w:val="24"/>
        </w:rPr>
        <w:t xml:space="preserve">anje stečajnog postupka, a koje </w:t>
      </w:r>
      <w:r w:rsidRPr="00F43622">
        <w:rPr>
          <w:color w:val="000000"/>
          <w:sz w:val="24"/>
          <w:szCs w:val="24"/>
        </w:rPr>
        <w:t>je temeljem čl. 128 st. 5 Stečajnog zakona spojeno s ročištem radi rasprave o u</w:t>
      </w:r>
      <w:r w:rsidR="00CC3A0B">
        <w:rPr>
          <w:color w:val="000000"/>
          <w:sz w:val="24"/>
          <w:szCs w:val="24"/>
        </w:rPr>
        <w:t xml:space="preserve">vjetima za otvaranje </w:t>
      </w:r>
      <w:r w:rsidRPr="00F43622">
        <w:rPr>
          <w:color w:val="000000"/>
          <w:sz w:val="24"/>
          <w:szCs w:val="24"/>
        </w:rPr>
        <w:t>stečajnog postupka, na koje nije pristupio dužnik niti zakonski za</w:t>
      </w:r>
      <w:r w:rsidR="00CC3A0B">
        <w:rPr>
          <w:color w:val="000000"/>
          <w:sz w:val="24"/>
          <w:szCs w:val="24"/>
        </w:rPr>
        <w:t xml:space="preserve">stupnik dužnika, iako su uredno </w:t>
      </w:r>
      <w:r w:rsidRPr="00F43622">
        <w:rPr>
          <w:color w:val="000000"/>
          <w:sz w:val="24"/>
          <w:szCs w:val="24"/>
        </w:rPr>
        <w:t>pozvani putem e-oglasne ploče suda, a niti je zakonski zastupnik duž</w:t>
      </w:r>
      <w:r w:rsidR="00CC3A0B">
        <w:rPr>
          <w:color w:val="000000"/>
          <w:sz w:val="24"/>
          <w:szCs w:val="24"/>
        </w:rPr>
        <w:t xml:space="preserve">nika postupio po zaključku suda </w:t>
      </w:r>
      <w:r w:rsidRPr="00F43622">
        <w:rPr>
          <w:color w:val="000000"/>
          <w:sz w:val="24"/>
          <w:szCs w:val="24"/>
        </w:rPr>
        <w:t>od 10. veljače 2020., kojim mu je naloženo da dostavi podatke o imovini dužnika.</w:t>
      </w:r>
      <w:r w:rsidRPr="00F43622">
        <w:rPr>
          <w:color w:val="000000"/>
          <w:sz w:val="24"/>
          <w:szCs w:val="24"/>
        </w:rPr>
        <w:br/>
        <w:t>Prema potvrdi FINE na dan 11. ožujka 2020., stečajni dužnik ima ev</w:t>
      </w:r>
      <w:r w:rsidR="00CC3A0B">
        <w:rPr>
          <w:color w:val="000000"/>
          <w:sz w:val="24"/>
          <w:szCs w:val="24"/>
        </w:rPr>
        <w:t xml:space="preserve">identirane neizvršene osnove za </w:t>
      </w:r>
      <w:r w:rsidRPr="00F43622">
        <w:rPr>
          <w:color w:val="000000"/>
          <w:sz w:val="24"/>
          <w:szCs w:val="24"/>
        </w:rPr>
        <w:t>plaćanje u neprekinutom razdoblju od 492 dana, u ukupnom iznosu od 17.443,37 kn.</w:t>
      </w:r>
      <w:r w:rsidRPr="00F43622">
        <w:rPr>
          <w:color w:val="000000"/>
          <w:sz w:val="24"/>
          <w:szCs w:val="24"/>
        </w:rPr>
        <w:br/>
        <w:t>Prema čl. 5 Stečajnog zakona (NN 71/15 i 104/17) nad pravnom osob</w:t>
      </w:r>
      <w:r w:rsidR="00CC3A0B">
        <w:rPr>
          <w:color w:val="000000"/>
          <w:sz w:val="24"/>
          <w:szCs w:val="24"/>
        </w:rPr>
        <w:t xml:space="preserve">om stečaj se može otvoriti samo </w:t>
      </w:r>
      <w:r w:rsidRPr="00F43622">
        <w:rPr>
          <w:color w:val="000000"/>
          <w:sz w:val="24"/>
          <w:szCs w:val="24"/>
        </w:rPr>
        <w:t>ako se utvrdi postojanje kojeg od zakonom predviđenih razloga, a razloz</w:t>
      </w:r>
      <w:r w:rsidR="00CC3A0B">
        <w:rPr>
          <w:color w:val="000000"/>
          <w:sz w:val="24"/>
          <w:szCs w:val="24"/>
        </w:rPr>
        <w:t xml:space="preserve">i su nesposobnost za plaćanje i </w:t>
      </w:r>
      <w:r w:rsidRPr="00F43622">
        <w:rPr>
          <w:color w:val="000000"/>
          <w:sz w:val="24"/>
          <w:szCs w:val="24"/>
        </w:rPr>
        <w:t>prezaduženost. Prema odredbi čl. 6 st. 4 SZ-a smatrat će se da je dužnik nesposoban za pl</w:t>
      </w:r>
      <w:r w:rsidR="00CC3A0B">
        <w:rPr>
          <w:color w:val="000000"/>
          <w:sz w:val="24"/>
          <w:szCs w:val="24"/>
        </w:rPr>
        <w:t xml:space="preserve">aćanje, ako </w:t>
      </w:r>
      <w:r w:rsidRPr="00F43622">
        <w:rPr>
          <w:color w:val="000000"/>
          <w:sz w:val="24"/>
          <w:szCs w:val="24"/>
        </w:rPr>
        <w:t>ima evidentirane nepodmirene obveze kod banke koja za njega ob</w:t>
      </w:r>
      <w:r w:rsidR="00CC3A0B">
        <w:rPr>
          <w:color w:val="000000"/>
          <w:sz w:val="24"/>
          <w:szCs w:val="24"/>
        </w:rPr>
        <w:t xml:space="preserve">avlja poslove </w:t>
      </w:r>
    </w:p>
    <w:p w:rsidR="00CC3A0B" w:rsidP="00A206F8" w:rsidRDefault="00CC3A0B">
      <w:pPr>
        <w:overflowPunct/>
        <w:autoSpaceDE/>
        <w:autoSpaceDN/>
        <w:adjustRightInd/>
        <w:textAlignment w:val="auto"/>
        <w:rPr>
          <w:color w:val="000000"/>
          <w:sz w:val="24"/>
          <w:szCs w:val="24"/>
        </w:rPr>
      </w:pPr>
    </w:p>
    <w:p w:rsidR="00BF7B42" w:rsidP="00A206F8" w:rsidRDefault="00CC3A0B">
      <w:pPr>
        <w:overflowPunct/>
        <w:autoSpaceDE/>
        <w:autoSpaceDN/>
        <w:adjustRightInd/>
        <w:textAlignment w:val="auto"/>
        <w:rPr>
          <w:color w:val="000000"/>
          <w:sz w:val="24"/>
          <w:szCs w:val="24"/>
        </w:rPr>
      </w:pPr>
      <w:r>
        <w:rPr>
          <w:color w:val="000000"/>
          <w:sz w:val="24"/>
          <w:szCs w:val="24"/>
        </w:rPr>
        <w:t xml:space="preserve">platnog prometa u </w:t>
      </w:r>
      <w:r w:rsidRPr="00F43622" w:rsidR="00A206F8">
        <w:rPr>
          <w:color w:val="000000"/>
          <w:sz w:val="24"/>
          <w:szCs w:val="24"/>
        </w:rPr>
        <w:t xml:space="preserve">razdoblju duljem od 60 dana, a koje je trebalo na temelju valjanih </w:t>
      </w:r>
      <w:r>
        <w:rPr>
          <w:color w:val="000000"/>
          <w:sz w:val="24"/>
          <w:szCs w:val="24"/>
        </w:rPr>
        <w:t xml:space="preserve">osnova za naplatu, bez daljnjeg </w:t>
      </w:r>
      <w:r w:rsidRPr="00F43622" w:rsidR="00A206F8">
        <w:rPr>
          <w:color w:val="000000"/>
          <w:sz w:val="24"/>
          <w:szCs w:val="24"/>
        </w:rPr>
        <w:t>pristanka dužnika naplatiti s njegovih računa. Prema st. 4 čl. 6 SZ-a postojanje okolnosti iz st. 2 o tome</w:t>
      </w:r>
      <w:r>
        <w:rPr>
          <w:sz w:val="24"/>
          <w:szCs w:val="24"/>
        </w:rPr>
        <w:t xml:space="preserve"> </w:t>
      </w:r>
      <w:r w:rsidRPr="00F43622" w:rsidR="00A206F8">
        <w:rPr>
          <w:color w:val="000000"/>
          <w:sz w:val="24"/>
          <w:szCs w:val="24"/>
        </w:rPr>
        <w:t>da je dužnik nesposoban za plaćanje dokazuje se potvrdom pravn</w:t>
      </w:r>
      <w:r>
        <w:rPr>
          <w:color w:val="000000"/>
          <w:sz w:val="24"/>
          <w:szCs w:val="24"/>
        </w:rPr>
        <w:t xml:space="preserve">e osobe koja za dužnika obavlja </w:t>
      </w:r>
      <w:r w:rsidRPr="00F43622" w:rsidR="00A206F8">
        <w:rPr>
          <w:color w:val="000000"/>
          <w:sz w:val="24"/>
          <w:szCs w:val="24"/>
        </w:rPr>
        <w:t>poslove platnog prometa.</w:t>
      </w:r>
      <w:r w:rsidRPr="00F43622" w:rsidR="00A206F8">
        <w:rPr>
          <w:color w:val="000000"/>
          <w:sz w:val="24"/>
          <w:szCs w:val="24"/>
        </w:rPr>
        <w:br/>
        <w:t>Kako iz potvrde pravne osobe koja obavlja poslove platnog prometa proizlazi da je</w:t>
      </w:r>
      <w:r>
        <w:rPr>
          <w:color w:val="000000"/>
          <w:sz w:val="24"/>
          <w:szCs w:val="24"/>
        </w:rPr>
        <w:t xml:space="preserve"> žiro račun </w:t>
      </w:r>
      <w:r>
        <w:rPr>
          <w:color w:val="000000"/>
          <w:sz w:val="24"/>
          <w:szCs w:val="24"/>
        </w:rPr>
        <w:lastRenderedPageBreak/>
        <w:t xml:space="preserve">dužnika </w:t>
      </w:r>
      <w:r w:rsidRPr="00F43622" w:rsidR="00A206F8">
        <w:rPr>
          <w:color w:val="000000"/>
          <w:sz w:val="24"/>
          <w:szCs w:val="24"/>
        </w:rPr>
        <w:t>blokiran, pa je prema tome isti nesposoban za plaćanje te se smatra</w:t>
      </w:r>
      <w:r>
        <w:rPr>
          <w:color w:val="000000"/>
          <w:sz w:val="24"/>
          <w:szCs w:val="24"/>
        </w:rPr>
        <w:t xml:space="preserve"> utvrđenim postojanje stečajnog </w:t>
      </w:r>
      <w:r w:rsidRPr="00F43622" w:rsidR="00A206F8">
        <w:rPr>
          <w:color w:val="000000"/>
          <w:sz w:val="24"/>
          <w:szCs w:val="24"/>
        </w:rPr>
        <w:t>razloga iz čl. 6 st. 4 SZ-a.</w:t>
      </w:r>
      <w:r w:rsidRPr="00F43622" w:rsidR="00A206F8">
        <w:rPr>
          <w:color w:val="000000"/>
          <w:sz w:val="24"/>
          <w:szCs w:val="24"/>
        </w:rPr>
        <w:br/>
        <w:t>Stoga je valjalo temeljem istog članka, a u vezi sa čl. 128 i 129 Stečajnog zakona riješiti kao u izreci.</w:t>
      </w:r>
      <w:r w:rsidRPr="00F43622" w:rsidR="00A206F8">
        <w:rPr>
          <w:color w:val="000000"/>
          <w:sz w:val="24"/>
          <w:szCs w:val="24"/>
        </w:rPr>
        <w:br/>
        <w:t>Stečajni upravitelj imenovan je temeljem čl. 84 st. 1 SZ-a (NN 71/1</w:t>
      </w:r>
      <w:r>
        <w:rPr>
          <w:color w:val="000000"/>
          <w:sz w:val="24"/>
          <w:szCs w:val="24"/>
        </w:rPr>
        <w:t xml:space="preserve">5), metodom slučajnog odabira s </w:t>
      </w:r>
      <w:r w:rsidRPr="00F43622" w:rsidR="00A206F8">
        <w:rPr>
          <w:color w:val="000000"/>
          <w:sz w:val="24"/>
          <w:szCs w:val="24"/>
        </w:rPr>
        <w:t>liste A stečajnih upravitelja za područje nadležnoga suda.</w:t>
      </w:r>
      <w:r w:rsidRPr="00F43622" w:rsidR="00A206F8">
        <w:rPr>
          <w:color w:val="000000"/>
          <w:sz w:val="24"/>
          <w:szCs w:val="24"/>
        </w:rPr>
        <w:br/>
        <w:t>Kao stečajni upravitelj, u nastavku iznosim i dostavljam, sukladno odredbama Stečajnog zakona</w:t>
      </w:r>
      <w:r w:rsidRPr="00F43622" w:rsidR="00A206F8">
        <w:rPr>
          <w:color w:val="000000"/>
          <w:sz w:val="24"/>
          <w:szCs w:val="24"/>
        </w:rPr>
        <w:br/>
        <w:t>(„Narodne novine” broj: 71/15, 104/17, dalje u tekstu: SZ) sljedeće:</w:t>
      </w:r>
      <w:r w:rsidRPr="00F43622" w:rsidR="00A206F8">
        <w:rPr>
          <w:color w:val="000000"/>
          <w:sz w:val="24"/>
          <w:szCs w:val="24"/>
        </w:rPr>
        <w:br/>
        <w:t>- sukladno odredbi članka 227. izvješće o gospodarskom položaju stečajnog dužnika;</w:t>
      </w:r>
      <w:r w:rsidRPr="00F43622" w:rsidR="00A206F8">
        <w:rPr>
          <w:color w:val="000000"/>
          <w:sz w:val="24"/>
          <w:szCs w:val="24"/>
        </w:rPr>
        <w:br/>
        <w:t>- sukladno čl. 221 SZ-a popis predmeta stečajne mase;</w:t>
      </w:r>
      <w:r w:rsidRPr="00F43622" w:rsidR="00A206F8">
        <w:rPr>
          <w:color w:val="000000"/>
          <w:sz w:val="24"/>
          <w:szCs w:val="24"/>
        </w:rPr>
        <w:br/>
        <w:t>- sukladno čl. 222 SZ-a popis vjerovnika;</w:t>
      </w:r>
      <w:r w:rsidRPr="00F43622" w:rsidR="00A206F8">
        <w:rPr>
          <w:color w:val="000000"/>
          <w:sz w:val="24"/>
          <w:szCs w:val="24"/>
        </w:rPr>
        <w:br/>
        <w:t>- sukladno članku 223. SZ-a pregled imovine i obveza stečajnog dužnika.</w:t>
      </w:r>
      <w:r w:rsidRPr="00F43622" w:rsidR="00A206F8">
        <w:rPr>
          <w:color w:val="000000"/>
          <w:sz w:val="24"/>
          <w:szCs w:val="24"/>
        </w:rPr>
        <w:br/>
      </w:r>
      <w:r w:rsidRPr="00F43622" w:rsidR="00A206F8">
        <w:rPr>
          <w:bCs/>
          <w:color w:val="000000"/>
          <w:sz w:val="24"/>
          <w:szCs w:val="24"/>
        </w:rPr>
        <w:t>I.I. Osnovni podaci o stečajnom dužniku</w:t>
      </w:r>
      <w:r w:rsidRPr="00F43622" w:rsidR="00A206F8">
        <w:rPr>
          <w:bCs/>
          <w:color w:val="000000"/>
          <w:sz w:val="24"/>
          <w:szCs w:val="24"/>
        </w:rPr>
        <w:br/>
      </w:r>
      <w:r w:rsidRPr="00F43622" w:rsidR="00A206F8">
        <w:rPr>
          <w:color w:val="000000"/>
          <w:sz w:val="24"/>
          <w:szCs w:val="24"/>
        </w:rPr>
        <w:t xml:space="preserve">- </w:t>
      </w:r>
      <w:r w:rsidRPr="00F43622" w:rsidR="00A206F8">
        <w:rPr>
          <w:bCs/>
          <w:color w:val="000000"/>
          <w:sz w:val="24"/>
          <w:szCs w:val="24"/>
        </w:rPr>
        <w:t xml:space="preserve">Puni naziv društva glasi: </w:t>
      </w:r>
      <w:r w:rsidRPr="00F43622" w:rsidR="00A206F8">
        <w:rPr>
          <w:color w:val="000000"/>
          <w:sz w:val="24"/>
          <w:szCs w:val="24"/>
        </w:rPr>
        <w:t>VIVA ADRIA d.o.o. za trgovinu i usluge u stečaju</w:t>
      </w:r>
      <w:r w:rsidRPr="00F43622" w:rsidR="00A206F8">
        <w:rPr>
          <w:color w:val="000000"/>
          <w:sz w:val="24"/>
          <w:szCs w:val="24"/>
        </w:rPr>
        <w:br/>
        <w:t xml:space="preserve">- </w:t>
      </w:r>
      <w:r w:rsidRPr="00F43622" w:rsidR="00A206F8">
        <w:rPr>
          <w:bCs/>
          <w:color w:val="000000"/>
          <w:sz w:val="24"/>
          <w:szCs w:val="24"/>
        </w:rPr>
        <w:t xml:space="preserve">Skraćeni naziv: </w:t>
      </w:r>
      <w:r w:rsidRPr="00F43622" w:rsidR="00A206F8">
        <w:rPr>
          <w:color w:val="000000"/>
          <w:sz w:val="24"/>
          <w:szCs w:val="24"/>
        </w:rPr>
        <w:t>VIVA ADRIA d.o.o. u stečaju</w:t>
      </w:r>
      <w:r w:rsidRPr="00F43622" w:rsidR="00A206F8">
        <w:rPr>
          <w:color w:val="000000"/>
          <w:sz w:val="24"/>
          <w:szCs w:val="24"/>
        </w:rPr>
        <w:br/>
        <w:t xml:space="preserve">- </w:t>
      </w:r>
      <w:r w:rsidRPr="00F43622" w:rsidR="00A206F8">
        <w:rPr>
          <w:bCs/>
          <w:color w:val="000000"/>
          <w:sz w:val="24"/>
          <w:szCs w:val="24"/>
        </w:rPr>
        <w:t xml:space="preserve">Sjedište društva: </w:t>
      </w:r>
      <w:r w:rsidRPr="00F43622" w:rsidR="00A206F8">
        <w:rPr>
          <w:color w:val="000000"/>
          <w:sz w:val="24"/>
          <w:szCs w:val="24"/>
        </w:rPr>
        <w:t>Ozalj (Grad Ozalj)</w:t>
      </w:r>
      <w:r w:rsidRPr="00F43622" w:rsidR="00A206F8">
        <w:rPr>
          <w:color w:val="000000"/>
          <w:sz w:val="24"/>
          <w:szCs w:val="24"/>
        </w:rPr>
        <w:br/>
        <w:t xml:space="preserve">- </w:t>
      </w:r>
      <w:r w:rsidRPr="00F43622" w:rsidR="00A206F8">
        <w:rPr>
          <w:bCs/>
          <w:color w:val="000000"/>
          <w:sz w:val="24"/>
          <w:szCs w:val="24"/>
        </w:rPr>
        <w:t xml:space="preserve">Poslovna adresa društva: </w:t>
      </w:r>
      <w:r w:rsidRPr="00F43622" w:rsidR="00A206F8">
        <w:rPr>
          <w:color w:val="000000"/>
          <w:sz w:val="24"/>
          <w:szCs w:val="24"/>
        </w:rPr>
        <w:t>Zrinskih i Frankopana 18</w:t>
      </w:r>
      <w:r w:rsidRPr="00F43622" w:rsidR="00A206F8">
        <w:rPr>
          <w:color w:val="000000"/>
          <w:sz w:val="24"/>
          <w:szCs w:val="24"/>
        </w:rPr>
        <w:br/>
        <w:t xml:space="preserve">- </w:t>
      </w:r>
      <w:r w:rsidRPr="00F43622" w:rsidR="00A206F8">
        <w:rPr>
          <w:bCs/>
          <w:color w:val="000000"/>
          <w:sz w:val="24"/>
          <w:szCs w:val="24"/>
        </w:rPr>
        <w:t xml:space="preserve">Pravni oblik društva: </w:t>
      </w:r>
      <w:r w:rsidRPr="00F43622" w:rsidR="00A206F8">
        <w:rPr>
          <w:color w:val="000000"/>
          <w:sz w:val="24"/>
          <w:szCs w:val="24"/>
        </w:rPr>
        <w:t>društvo s ograničenom odgovornošću</w:t>
      </w:r>
      <w:r w:rsidRPr="00F43622" w:rsidR="00A206F8">
        <w:rPr>
          <w:color w:val="000000"/>
          <w:sz w:val="24"/>
          <w:szCs w:val="24"/>
        </w:rPr>
        <w:br/>
        <w:t xml:space="preserve">- </w:t>
      </w:r>
      <w:r w:rsidRPr="00F43622" w:rsidR="00A206F8">
        <w:rPr>
          <w:bCs/>
          <w:color w:val="000000"/>
          <w:sz w:val="24"/>
          <w:szCs w:val="24"/>
        </w:rPr>
        <w:t xml:space="preserve">OIB: </w:t>
      </w:r>
      <w:r w:rsidRPr="00F43622" w:rsidR="00A206F8">
        <w:rPr>
          <w:color w:val="000000"/>
          <w:sz w:val="24"/>
          <w:szCs w:val="24"/>
        </w:rPr>
        <w:t>42571334188</w:t>
      </w:r>
      <w:r w:rsidRPr="00F43622" w:rsidR="00A206F8">
        <w:rPr>
          <w:color w:val="000000"/>
          <w:sz w:val="24"/>
          <w:szCs w:val="24"/>
        </w:rPr>
        <w:br/>
        <w:t xml:space="preserve">- </w:t>
      </w:r>
      <w:r w:rsidRPr="00F43622" w:rsidR="00A206F8">
        <w:rPr>
          <w:bCs/>
          <w:color w:val="000000"/>
          <w:sz w:val="24"/>
          <w:szCs w:val="24"/>
        </w:rPr>
        <w:t xml:space="preserve">MBS: </w:t>
      </w:r>
      <w:r w:rsidRPr="00F43622" w:rsidR="00A206F8">
        <w:rPr>
          <w:color w:val="000000"/>
          <w:sz w:val="24"/>
          <w:szCs w:val="24"/>
        </w:rPr>
        <w:t>080796154, Trgovački sud u Zagrebu</w:t>
      </w:r>
      <w:r w:rsidRPr="00F43622" w:rsidR="00A206F8">
        <w:rPr>
          <w:color w:val="000000"/>
          <w:sz w:val="24"/>
          <w:szCs w:val="24"/>
        </w:rPr>
        <w:br/>
      </w:r>
      <w:r w:rsidRPr="00F43622" w:rsidR="00A206F8">
        <w:rPr>
          <w:bCs/>
          <w:color w:val="000000"/>
          <w:sz w:val="24"/>
          <w:szCs w:val="24"/>
        </w:rPr>
        <w:t>Pravni odnosi i osnivački akti</w:t>
      </w:r>
      <w:r w:rsidRPr="00F43622" w:rsidR="00A206F8">
        <w:rPr>
          <w:color w:val="000000"/>
          <w:sz w:val="24"/>
          <w:szCs w:val="24"/>
        </w:rPr>
        <w:t>:</w:t>
      </w:r>
      <w:r w:rsidRPr="00F43622" w:rsidR="00A206F8">
        <w:rPr>
          <w:color w:val="000000"/>
          <w:sz w:val="24"/>
          <w:szCs w:val="24"/>
        </w:rPr>
        <w:br/>
        <w:t>Izjava o osnivanju društva s ograničenom odgovornošću od 12. travnja 2012.</w:t>
      </w:r>
      <w:r w:rsidRPr="00F43622" w:rsidR="00A206F8">
        <w:rPr>
          <w:color w:val="000000"/>
          <w:sz w:val="24"/>
          <w:szCs w:val="24"/>
        </w:rPr>
        <w:br/>
        <w:t>Odlukom jedinog člana društva od 29. travnja 2013. izmijenjena je Izja</w:t>
      </w:r>
      <w:r w:rsidR="00BF7B42">
        <w:rPr>
          <w:color w:val="000000"/>
          <w:sz w:val="24"/>
          <w:szCs w:val="24"/>
        </w:rPr>
        <w:t xml:space="preserve">va o osnivanju u čl. 1. odredbe </w:t>
      </w:r>
      <w:r w:rsidRPr="00F43622" w:rsidR="00A206F8">
        <w:rPr>
          <w:color w:val="000000"/>
          <w:sz w:val="24"/>
          <w:szCs w:val="24"/>
        </w:rPr>
        <w:t>o članovima društva i čl. 5. o predmetu poslovanja. Potpuni tekst Izjave dostavljen sudu u zbirku isprava.</w:t>
      </w:r>
      <w:r w:rsidRPr="00F43622" w:rsidR="00A206F8">
        <w:rPr>
          <w:color w:val="000000"/>
          <w:sz w:val="24"/>
          <w:szCs w:val="24"/>
        </w:rPr>
        <w:br/>
        <w:t>Odlukom jedinog člana društva od 24. travnja 2020. o izmjeni Izjave o osnivanju od 29. travnja 2013.</w:t>
      </w:r>
      <w:r w:rsidRPr="00F43622" w:rsidR="00A206F8">
        <w:rPr>
          <w:color w:val="000000"/>
          <w:sz w:val="24"/>
          <w:szCs w:val="24"/>
        </w:rPr>
        <w:br/>
        <w:t>Izjava o osnivanju je zamijenjena Izjavom o osnivanju koja je u potpu</w:t>
      </w:r>
      <w:r w:rsidR="00BF7B42">
        <w:rPr>
          <w:color w:val="000000"/>
          <w:sz w:val="24"/>
          <w:szCs w:val="24"/>
        </w:rPr>
        <w:t xml:space="preserve">nom tekstu od 24. travnja 2020. </w:t>
      </w:r>
      <w:r w:rsidRPr="00F43622" w:rsidR="00A206F8">
        <w:rPr>
          <w:color w:val="000000"/>
          <w:sz w:val="24"/>
          <w:szCs w:val="24"/>
        </w:rPr>
        <w:t>dostavljena sudu i uložena u zbirku isprava.</w:t>
      </w:r>
      <w:r w:rsidRPr="00F43622" w:rsidR="00A206F8">
        <w:rPr>
          <w:color w:val="000000"/>
          <w:sz w:val="24"/>
          <w:szCs w:val="24"/>
        </w:rPr>
        <w:br/>
      </w:r>
      <w:r w:rsidRPr="00F43622" w:rsidR="00A206F8">
        <w:rPr>
          <w:bCs/>
          <w:color w:val="000000"/>
          <w:sz w:val="24"/>
          <w:szCs w:val="24"/>
        </w:rPr>
        <w:t>Osnivači/članovi društva:</w:t>
      </w:r>
      <w:r w:rsidRPr="00F43622" w:rsidR="00A206F8">
        <w:rPr>
          <w:bCs/>
          <w:color w:val="000000"/>
          <w:sz w:val="24"/>
          <w:szCs w:val="24"/>
        </w:rPr>
        <w:br/>
      </w:r>
      <w:r w:rsidRPr="00F43622" w:rsidR="00A206F8">
        <w:rPr>
          <w:color w:val="000000"/>
          <w:sz w:val="24"/>
          <w:szCs w:val="24"/>
        </w:rPr>
        <w:t>Zdenko Žabčić, OIB: 45030748121</w:t>
      </w:r>
      <w:r w:rsidRPr="00F43622" w:rsidR="00A206F8">
        <w:rPr>
          <w:color w:val="000000"/>
          <w:sz w:val="24"/>
          <w:szCs w:val="24"/>
        </w:rPr>
        <w:br/>
        <w:t>Ozalj, Nikole Šubića Zrinskog 29</w:t>
      </w:r>
      <w:r w:rsidRPr="00F43622" w:rsidR="00A206F8">
        <w:rPr>
          <w:color w:val="000000"/>
          <w:sz w:val="24"/>
          <w:szCs w:val="24"/>
        </w:rPr>
        <w:br/>
        <w:t>- jedini član d.o.o.</w:t>
      </w:r>
      <w:r w:rsidRPr="00F43622" w:rsidR="00A206F8">
        <w:rPr>
          <w:color w:val="000000"/>
          <w:sz w:val="24"/>
          <w:szCs w:val="24"/>
        </w:rPr>
        <w:br/>
      </w:r>
      <w:r w:rsidRPr="00F43622" w:rsidR="00A206F8">
        <w:rPr>
          <w:bCs/>
          <w:color w:val="000000"/>
          <w:sz w:val="24"/>
          <w:szCs w:val="24"/>
        </w:rPr>
        <w:t>Osobe ovlaštene za zastupanje:</w:t>
      </w:r>
      <w:r w:rsidRPr="00F43622" w:rsidR="00A206F8">
        <w:rPr>
          <w:bCs/>
          <w:color w:val="000000"/>
          <w:sz w:val="24"/>
          <w:szCs w:val="24"/>
        </w:rPr>
        <w:br/>
      </w:r>
      <w:r w:rsidRPr="00F43622" w:rsidR="00A206F8">
        <w:rPr>
          <w:color w:val="000000"/>
          <w:sz w:val="24"/>
          <w:szCs w:val="24"/>
        </w:rPr>
        <w:t>Vladimir Turković, OIB: 06325922981</w:t>
      </w:r>
      <w:r w:rsidRPr="00F43622" w:rsidR="00A206F8">
        <w:rPr>
          <w:color w:val="000000"/>
          <w:sz w:val="24"/>
          <w:szCs w:val="24"/>
        </w:rPr>
        <w:br/>
        <w:t>Karlovac, Jelaši 56/A</w:t>
      </w:r>
      <w:r w:rsidRPr="00F43622" w:rsidR="00A206F8">
        <w:rPr>
          <w:color w:val="000000"/>
          <w:sz w:val="24"/>
          <w:szCs w:val="24"/>
        </w:rPr>
        <w:br/>
        <w:t>- direktor, zastupa društvo s još jednim direktorom</w:t>
      </w:r>
      <w:r w:rsidRPr="00F43622" w:rsidR="00A206F8">
        <w:rPr>
          <w:color w:val="000000"/>
          <w:sz w:val="24"/>
          <w:szCs w:val="24"/>
        </w:rPr>
        <w:br/>
        <w:t>Damir Dragičević, OIB: 55402139239</w:t>
      </w:r>
      <w:r w:rsidRPr="00F43622" w:rsidR="00A206F8">
        <w:rPr>
          <w:color w:val="000000"/>
          <w:sz w:val="24"/>
          <w:szCs w:val="24"/>
        </w:rPr>
        <w:br/>
        <w:t>Ozalj, Cesta Zrinskih i Frankopana 18</w:t>
      </w:r>
      <w:r w:rsidRPr="00F43622" w:rsidR="00A206F8">
        <w:rPr>
          <w:color w:val="000000"/>
          <w:sz w:val="24"/>
          <w:szCs w:val="24"/>
        </w:rPr>
        <w:br/>
        <w:t>- direktor, zastupa društvo s još jednim direktorom</w:t>
      </w:r>
    </w:p>
    <w:p w:rsidR="00BF7B42" w:rsidP="00A206F8" w:rsidRDefault="00BF7B42">
      <w:pPr>
        <w:overflowPunct/>
        <w:autoSpaceDE/>
        <w:autoSpaceDN/>
        <w:adjustRightInd/>
        <w:textAlignment w:val="auto"/>
        <w:rPr>
          <w:color w:val="000000"/>
          <w:sz w:val="24"/>
          <w:szCs w:val="24"/>
        </w:rPr>
      </w:pPr>
    </w:p>
    <w:p w:rsidRPr="00F43622" w:rsidR="00A206F8" w:rsidP="00A206F8" w:rsidRDefault="00A206F8">
      <w:pPr>
        <w:overflowPunct/>
        <w:autoSpaceDE/>
        <w:autoSpaceDN/>
        <w:adjustRightInd/>
        <w:textAlignment w:val="auto"/>
        <w:rPr>
          <w:sz w:val="24"/>
          <w:szCs w:val="24"/>
        </w:rPr>
      </w:pPr>
      <w:r w:rsidRPr="00F43622">
        <w:rPr>
          <w:color w:val="000000"/>
          <w:sz w:val="24"/>
          <w:szCs w:val="24"/>
        </w:rPr>
        <w:br/>
      </w:r>
      <w:r w:rsidRPr="00F43622">
        <w:rPr>
          <w:bCs/>
          <w:color w:val="000000"/>
          <w:sz w:val="24"/>
          <w:szCs w:val="24"/>
        </w:rPr>
        <w:t>Predmet poslovanja: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tblGrid>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Kupnja i prodaja robe</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Obavljanje trgovačkog posredovnaja na </w:t>
            </w:r>
            <w:r w:rsidRPr="00F43622">
              <w:rPr>
                <w:color w:val="000000"/>
                <w:sz w:val="24"/>
                <w:szCs w:val="24"/>
              </w:rPr>
              <w:lastRenderedPageBreak/>
              <w:t>domaćem i inozemnom tržištu</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lastRenderedPageBreak/>
              <w:t xml:space="pres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Zastupanje inozemnih tvrtki</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Promidžba (reklama i propaganda)</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Proizvodnja hrane i pića</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Poljoprivredna djelatnost</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Integrirana proizvodnja poljoprivrednih proizvoda</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Poljoprivredno-savjetodavna djelatnost</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Ekološka proizvodnja</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Prerada ekološke hrane</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Prerada ekološke hrane za životinje</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Uvoz ekoloških proizvoda</w:t>
            </w:r>
          </w:p>
        </w:tc>
      </w:tr>
    </w:tbl>
    <w:p w:rsidR="00BF7B42" w:rsidP="00A206F8" w:rsidRDefault="00A206F8">
      <w:pPr>
        <w:overflowPunct/>
        <w:autoSpaceDE/>
        <w:autoSpaceDN/>
        <w:adjustRightInd/>
        <w:textAlignment w:val="auto"/>
        <w:rPr>
          <w:color w:val="000000"/>
          <w:sz w:val="24"/>
          <w:szCs w:val="24"/>
        </w:rPr>
      </w:pPr>
      <w:r w:rsidRPr="00F43622">
        <w:rPr>
          <w:bCs/>
          <w:color w:val="000000"/>
          <w:sz w:val="24"/>
          <w:szCs w:val="24"/>
        </w:rPr>
        <w:t>I.II. Stanje računa dužnika</w:t>
      </w:r>
      <w:r w:rsidRPr="00F43622">
        <w:rPr>
          <w:bCs/>
          <w:color w:val="000000"/>
          <w:sz w:val="24"/>
          <w:szCs w:val="24"/>
        </w:rPr>
        <w:br/>
      </w:r>
      <w:r w:rsidRPr="00F43622">
        <w:rPr>
          <w:color w:val="000000"/>
          <w:sz w:val="24"/>
          <w:szCs w:val="24"/>
        </w:rPr>
        <w:t>Dužnik je u svom poslovanju koristilo sljedeće žiro račune:</w:t>
      </w:r>
      <w:r w:rsidRPr="00F43622">
        <w:rPr>
          <w:color w:val="000000"/>
          <w:sz w:val="24"/>
          <w:szCs w:val="24"/>
        </w:rPr>
        <w:br/>
        <w:t>1. HR8523600001102277837, otvoren kod ZAGREBAČKA BANKA d.d., zatvoren 7. listopada</w:t>
      </w:r>
      <w:r w:rsidRPr="00F43622">
        <w:rPr>
          <w:color w:val="000000"/>
          <w:sz w:val="24"/>
          <w:szCs w:val="24"/>
        </w:rPr>
        <w:br/>
        <w:t>2020.</w:t>
      </w:r>
      <w:r w:rsidRPr="00F43622">
        <w:rPr>
          <w:color w:val="000000"/>
          <w:sz w:val="24"/>
          <w:szCs w:val="24"/>
        </w:rPr>
        <w:br/>
        <w:t>Stečajni upravitelj je nakon otvaranja stečajnog postupka otvorio račun IBAN:</w:t>
      </w:r>
      <w:r w:rsidRPr="00F43622">
        <w:rPr>
          <w:color w:val="000000"/>
          <w:sz w:val="24"/>
          <w:szCs w:val="24"/>
        </w:rPr>
        <w:br/>
        <w:t>HR8323900011101176909, kod HRVATSKA POŠTANSKA BANKA d.d., a koji nije u blokadi.</w:t>
      </w:r>
      <w:r w:rsidRPr="00F43622">
        <w:rPr>
          <w:color w:val="000000"/>
          <w:sz w:val="24"/>
          <w:szCs w:val="24"/>
        </w:rPr>
        <w:br/>
        <w:t>Nema podataka o drugim računima.</w:t>
      </w:r>
      <w:r w:rsidRPr="00F43622">
        <w:rPr>
          <w:color w:val="000000"/>
          <w:sz w:val="24"/>
          <w:szCs w:val="24"/>
        </w:rPr>
        <w:br/>
      </w:r>
      <w:r w:rsidRPr="00F43622">
        <w:rPr>
          <w:bCs/>
          <w:color w:val="000000"/>
          <w:sz w:val="24"/>
          <w:szCs w:val="24"/>
        </w:rPr>
        <w:t>I.III. Zaposleni/radnici</w:t>
      </w:r>
      <w:r w:rsidRPr="00F43622">
        <w:rPr>
          <w:bCs/>
          <w:color w:val="000000"/>
          <w:sz w:val="24"/>
          <w:szCs w:val="24"/>
        </w:rPr>
        <w:br/>
      </w:r>
      <w:r w:rsidRPr="00F43622">
        <w:rPr>
          <w:color w:val="000000"/>
          <w:sz w:val="24"/>
          <w:szCs w:val="24"/>
        </w:rPr>
        <w:t>Uvidom u dopis i podatke iz matične evidencije Hrvatskog zavoda za mirovinsko osiguranje,</w:t>
      </w:r>
      <w:r w:rsidRPr="00F43622">
        <w:rPr>
          <w:color w:val="000000"/>
          <w:sz w:val="24"/>
          <w:szCs w:val="24"/>
        </w:rPr>
        <w:br/>
        <w:t>Klasa: 140-10/20-01/116, Urbroj: 341-99-11/1-20-2, od 8. listopada 2020</w:t>
      </w:r>
      <w:r w:rsidR="00BF7B42">
        <w:rPr>
          <w:color w:val="000000"/>
          <w:sz w:val="24"/>
          <w:szCs w:val="24"/>
        </w:rPr>
        <w:t xml:space="preserve">., proizlazi da stečajni dužnik </w:t>
      </w:r>
      <w:r w:rsidRPr="00F43622">
        <w:rPr>
          <w:color w:val="000000"/>
          <w:sz w:val="24"/>
          <w:szCs w:val="24"/>
        </w:rPr>
        <w:t>na dan otvaranja stečajnog postupka nije imao zaposlenika/radnika.</w:t>
      </w:r>
      <w:r w:rsidRPr="00F43622">
        <w:rPr>
          <w:color w:val="000000"/>
          <w:sz w:val="24"/>
          <w:szCs w:val="24"/>
        </w:rPr>
        <w:br/>
      </w:r>
      <w:r w:rsidRPr="00F43622">
        <w:rPr>
          <w:bCs/>
          <w:color w:val="1F497D"/>
          <w:sz w:val="24"/>
          <w:szCs w:val="24"/>
        </w:rPr>
        <w:t>II. GOSPODARSKI POLOŽAJ I NJEGOVI UZROCI</w:t>
      </w:r>
      <w:r w:rsidRPr="00F43622">
        <w:rPr>
          <w:bCs/>
          <w:color w:val="1F497D"/>
          <w:sz w:val="24"/>
          <w:szCs w:val="24"/>
        </w:rPr>
        <w:br/>
      </w:r>
      <w:r w:rsidRPr="00F43622">
        <w:rPr>
          <w:color w:val="000000"/>
          <w:sz w:val="24"/>
          <w:szCs w:val="24"/>
        </w:rPr>
        <w:t>Nakon upućenih dopisa i poziva za odražavanjem sastanka i dostavom dokumentacije, stečajni</w:t>
      </w:r>
      <w:r w:rsidRPr="00F43622">
        <w:rPr>
          <w:color w:val="000000"/>
          <w:sz w:val="24"/>
          <w:szCs w:val="24"/>
        </w:rPr>
        <w:br/>
        <w:t>upravitelj održao je sastanak s jednim od bivših direktora stečajnog dužnika Vladimirom Turkovićem.</w:t>
      </w:r>
    </w:p>
    <w:p w:rsidRPr="00F43622" w:rsidR="00A206F8" w:rsidP="00A206F8" w:rsidRDefault="00A206F8">
      <w:pPr>
        <w:overflowPunct/>
        <w:autoSpaceDE/>
        <w:autoSpaceDN/>
        <w:adjustRightInd/>
        <w:textAlignment w:val="auto"/>
        <w:rPr>
          <w:sz w:val="24"/>
          <w:szCs w:val="24"/>
        </w:rPr>
      </w:pPr>
      <w:r w:rsidRPr="00F43622">
        <w:rPr>
          <w:color w:val="000000"/>
          <w:sz w:val="24"/>
          <w:szCs w:val="24"/>
        </w:rPr>
        <w:br/>
        <w:t>Pored navedenog, od strane knjigovodstva dostavljena je određena dokumentacije, prije svega</w:t>
      </w:r>
      <w:r w:rsidRPr="00F43622">
        <w:rPr>
          <w:color w:val="000000"/>
          <w:sz w:val="24"/>
          <w:szCs w:val="24"/>
        </w:rPr>
        <w:br/>
        <w:t>bruto bilance društva, dok se dostava druge dokumentacije, prije sve</w:t>
      </w:r>
      <w:r w:rsidR="00BF7B42">
        <w:rPr>
          <w:color w:val="000000"/>
          <w:sz w:val="24"/>
          <w:szCs w:val="24"/>
        </w:rPr>
        <w:t xml:space="preserve">ga izvoda iz banke i prometa po </w:t>
      </w:r>
      <w:r w:rsidRPr="00F43622">
        <w:rPr>
          <w:color w:val="000000"/>
          <w:sz w:val="24"/>
          <w:szCs w:val="24"/>
        </w:rPr>
        <w:t>računu očekuje u skorijem roku.</w:t>
      </w:r>
      <w:r w:rsidRPr="00F43622">
        <w:rPr>
          <w:color w:val="000000"/>
          <w:sz w:val="24"/>
          <w:szCs w:val="24"/>
        </w:rPr>
        <w:br/>
        <w:t>Prema riječima bivšeg direktora Vladimira Turkovića, stečajni dužnik bilo je projektno društvo</w:t>
      </w:r>
      <w:r w:rsidRPr="00F43622">
        <w:rPr>
          <w:color w:val="000000"/>
          <w:sz w:val="24"/>
          <w:szCs w:val="24"/>
        </w:rPr>
        <w:br/>
        <w:t>koje je služilo za kupnju nekretnina/zemljišta temeljem pozajmica od povezanih trgovačkih društava.</w:t>
      </w:r>
      <w:r w:rsidRPr="00F43622">
        <w:rPr>
          <w:color w:val="000000"/>
          <w:sz w:val="24"/>
          <w:szCs w:val="24"/>
        </w:rPr>
        <w:br/>
      </w:r>
      <w:r w:rsidRPr="00F43622">
        <w:rPr>
          <w:color w:val="000000"/>
          <w:sz w:val="24"/>
          <w:szCs w:val="24"/>
        </w:rPr>
        <w:lastRenderedPageBreak/>
        <w:t>Do blokade računa došlo je zbog nepažnje i propusta knjigovodstvenog servisa.</w:t>
      </w:r>
      <w:r w:rsidRPr="00F43622">
        <w:rPr>
          <w:color w:val="000000"/>
          <w:sz w:val="24"/>
          <w:szCs w:val="24"/>
        </w:rPr>
        <w:br/>
        <w:t>Knjigovodstveni servis nije obavijestio direktore o blokadi računa te j</w:t>
      </w:r>
      <w:r w:rsidR="00BF7B42">
        <w:rPr>
          <w:color w:val="000000"/>
          <w:sz w:val="24"/>
          <w:szCs w:val="24"/>
        </w:rPr>
        <w:t xml:space="preserve">e iz navedenog razloga došlo do </w:t>
      </w:r>
      <w:r w:rsidRPr="00F43622">
        <w:rPr>
          <w:color w:val="000000"/>
          <w:sz w:val="24"/>
          <w:szCs w:val="24"/>
        </w:rPr>
        <w:t>otvaranja stečaja.</w:t>
      </w:r>
      <w:r w:rsidRPr="00F43622">
        <w:rPr>
          <w:color w:val="000000"/>
          <w:sz w:val="24"/>
          <w:szCs w:val="24"/>
        </w:rPr>
        <w:br/>
        <w:t>Nakon otvaranja stečaja, plaćen je cjelokupni iznos te je od FINA ishođena potvrda da nema</w:t>
      </w:r>
      <w:r w:rsidRPr="00F43622">
        <w:rPr>
          <w:color w:val="000000"/>
          <w:sz w:val="24"/>
          <w:szCs w:val="24"/>
        </w:rPr>
        <w:br/>
        <w:t>neizvršenih osnova.</w:t>
      </w:r>
      <w:r w:rsidRPr="00F43622">
        <w:rPr>
          <w:color w:val="000000"/>
          <w:sz w:val="24"/>
          <w:szCs w:val="24"/>
        </w:rPr>
        <w:br/>
        <w:t>3. studenog 2020. zaprimljen je e-mail zamjenice županijske državne odvjetnice u Karlovcu</w:t>
      </w:r>
      <w:r w:rsidRPr="00F43622">
        <w:rPr>
          <w:color w:val="000000"/>
          <w:sz w:val="24"/>
          <w:szCs w:val="24"/>
        </w:rPr>
        <w:br/>
        <w:t>Sonje Uroić Štefanko kojim je obavijestila stečajnog upravitelja da je d</w:t>
      </w:r>
      <w:r w:rsidR="00BF7B42">
        <w:rPr>
          <w:color w:val="000000"/>
          <w:sz w:val="24"/>
          <w:szCs w:val="24"/>
        </w:rPr>
        <w:t xml:space="preserve">užnik podmirio svaka dugovanja </w:t>
      </w:r>
      <w:r w:rsidRPr="00F43622">
        <w:rPr>
          <w:color w:val="000000"/>
          <w:sz w:val="24"/>
          <w:szCs w:val="24"/>
        </w:rPr>
        <w:t>prema RH, Ministarstvu financija, Poreznoj upravi.</w:t>
      </w:r>
      <w:r w:rsidRPr="00F43622">
        <w:rPr>
          <w:color w:val="000000"/>
          <w:sz w:val="24"/>
          <w:szCs w:val="24"/>
        </w:rPr>
        <w:br/>
        <w:t>Uvidom u financijska izvješća proizlaze sljedeći financijski podaci:</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tblGrid>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Godina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Prihod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Dobit</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2015.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-86.000,00</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2016.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-91.000,00</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2017.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59.000,00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5.000,00</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2018.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-59.000,00</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2019.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-55.000,00</w:t>
            </w:r>
          </w:p>
        </w:tc>
      </w:tr>
    </w:tbl>
    <w:p w:rsidRPr="00F43622" w:rsidR="00A206F8" w:rsidP="00A206F8" w:rsidRDefault="00A206F8">
      <w:pPr>
        <w:overflowPunct/>
        <w:autoSpaceDE/>
        <w:autoSpaceDN/>
        <w:adjustRightInd/>
        <w:textAlignment w:val="auto"/>
        <w:rPr>
          <w:sz w:val="24"/>
          <w:szCs w:val="24"/>
        </w:rPr>
      </w:pPr>
      <w:r w:rsidRPr="00F43622">
        <w:rPr>
          <w:bCs/>
          <w:color w:val="1F497D"/>
          <w:sz w:val="24"/>
          <w:szCs w:val="24"/>
        </w:rPr>
        <w:t>III. TIJEK STEČAJNOG POSTUPKA OD 1. listopada 2020. do 24. prosinca 2020.</w:t>
      </w:r>
      <w:r w:rsidRPr="00F43622">
        <w:rPr>
          <w:bCs/>
          <w:color w:val="1F497D"/>
          <w:sz w:val="24"/>
          <w:szCs w:val="24"/>
        </w:rPr>
        <w:br/>
      </w:r>
      <w:r w:rsidRPr="00F43622">
        <w:rPr>
          <w:color w:val="000000"/>
          <w:sz w:val="24"/>
          <w:szCs w:val="24"/>
        </w:rPr>
        <w:t>U razdoblju od stupanja na dužnost stečajnog upravitelja do održavanja ovog ročišta, obavio</w:t>
      </w:r>
      <w:r w:rsidRPr="00F43622">
        <w:rPr>
          <w:color w:val="000000"/>
          <w:sz w:val="24"/>
          <w:szCs w:val="24"/>
        </w:rPr>
        <w:br/>
        <w:t>sam sljedeće radnje:</w:t>
      </w:r>
      <w:r w:rsidRPr="00F43622">
        <w:rPr>
          <w:color w:val="000000"/>
          <w:sz w:val="24"/>
          <w:szCs w:val="24"/>
        </w:rPr>
        <w:br/>
        <w:t>1. preuzeo dužnost stečajnog upravitelja te obradio dostavljene prijave tražbina;</w:t>
      </w:r>
      <w:r w:rsidRPr="00F43622">
        <w:rPr>
          <w:color w:val="000000"/>
          <w:sz w:val="24"/>
          <w:szCs w:val="24"/>
        </w:rPr>
        <w:br/>
        <w:t>2. uputio dopise bivšem direktoru i članu društva te obišao poslovnu adresu dužnika</w:t>
      </w:r>
      <w:r w:rsidRPr="00F43622">
        <w:rPr>
          <w:color w:val="000000"/>
          <w:sz w:val="24"/>
          <w:szCs w:val="24"/>
        </w:rPr>
        <w:br/>
        <w:t>3. obišao nekretnine koje su upisane kao vlasništvo dužnika</w:t>
      </w:r>
      <w:r w:rsidRPr="00F43622">
        <w:rPr>
          <w:color w:val="000000"/>
          <w:sz w:val="24"/>
          <w:szCs w:val="24"/>
        </w:rPr>
        <w:br/>
        <w:t>4. pribavio obavijest Državnog zavoda za statistiku o razvrstavanju poslovnog subjekta prema</w:t>
      </w:r>
      <w:r w:rsidRPr="00F43622">
        <w:rPr>
          <w:color w:val="000000"/>
          <w:sz w:val="24"/>
          <w:szCs w:val="24"/>
        </w:rPr>
        <w:br/>
        <w:t>NKD-u 2007;</w:t>
      </w:r>
      <w:r w:rsidRPr="00F43622">
        <w:rPr>
          <w:color w:val="000000"/>
          <w:sz w:val="24"/>
          <w:szCs w:val="24"/>
        </w:rPr>
        <w:br/>
        <w:t>5. pribavio potvrdu DGU o posjedovanju nekretnina</w:t>
      </w:r>
      <w:r w:rsidRPr="00F43622">
        <w:rPr>
          <w:color w:val="000000"/>
          <w:sz w:val="24"/>
          <w:szCs w:val="24"/>
        </w:rPr>
        <w:br/>
        <w:t>6. pribavio uvjerenje o vlasništvu vozila od trgovačkog društva EURO DAUS d.d.</w:t>
      </w:r>
      <w:r w:rsidRPr="00F43622">
        <w:rPr>
          <w:color w:val="000000"/>
          <w:sz w:val="24"/>
          <w:szCs w:val="24"/>
        </w:rPr>
        <w:br/>
        <w:t>7. pribavio potvrdu Hrvatskog zavoda za mirovinsko osiguranje o zaposlenima</w:t>
      </w:r>
      <w:r w:rsidRPr="00F43622">
        <w:rPr>
          <w:color w:val="000000"/>
          <w:sz w:val="24"/>
          <w:szCs w:val="24"/>
        </w:rPr>
        <w:br/>
        <w:t>8. pribavio uvjerenje SKDD-a</w:t>
      </w:r>
      <w:r w:rsidRPr="00F43622">
        <w:rPr>
          <w:color w:val="000000"/>
          <w:sz w:val="24"/>
          <w:szCs w:val="24"/>
        </w:rPr>
        <w:br/>
        <w:t>9. prijavio odgovornu osobu i promjenu tvrtke stečajnog dužnika u Registar stvarnih vlasnik pri</w:t>
      </w:r>
      <w:r w:rsidRPr="00F43622">
        <w:rPr>
          <w:color w:val="000000"/>
          <w:sz w:val="24"/>
          <w:szCs w:val="24"/>
        </w:rPr>
        <w:br/>
        <w:t>FINI</w:t>
      </w:r>
      <w:r w:rsidRPr="00F43622">
        <w:rPr>
          <w:color w:val="000000"/>
          <w:sz w:val="24"/>
          <w:szCs w:val="24"/>
        </w:rPr>
        <w:br/>
        <w:t>10. izradio žig (pečat) stečajnog dužnika s oznakom tvrtke „</w:t>
      </w:r>
      <w:r w:rsidRPr="00F43622">
        <w:rPr>
          <w:i/>
          <w:iCs/>
          <w:color w:val="000000"/>
          <w:sz w:val="24"/>
          <w:szCs w:val="24"/>
        </w:rPr>
        <w:t>VIVA ADRIA d.o.o. u stečaju, Zrinskih</w:t>
      </w:r>
      <w:r w:rsidRPr="00F43622">
        <w:rPr>
          <w:i/>
          <w:iCs/>
          <w:color w:val="000000"/>
          <w:sz w:val="24"/>
          <w:szCs w:val="24"/>
        </w:rPr>
        <w:br/>
        <w:t>i Frankopana 18, Ozalj, OIB: 42571334188</w:t>
      </w:r>
      <w:r w:rsidRPr="00F43622">
        <w:rPr>
          <w:color w:val="000000"/>
          <w:sz w:val="24"/>
          <w:szCs w:val="24"/>
        </w:rPr>
        <w:t>“</w:t>
      </w:r>
      <w:r w:rsidRPr="00F43622">
        <w:rPr>
          <w:color w:val="000000"/>
          <w:sz w:val="24"/>
          <w:szCs w:val="24"/>
        </w:rPr>
        <w:br/>
        <w:t>11. otvorio transakcijski račun kod Hrvatske poštanske banke d.d.</w:t>
      </w:r>
      <w:r w:rsidRPr="00F43622">
        <w:rPr>
          <w:color w:val="000000"/>
          <w:sz w:val="24"/>
          <w:szCs w:val="24"/>
        </w:rPr>
        <w:br/>
        <w:t>12. sastavio Popis predmeta stečajne mase koji su prema dostupnim informacijama nesporno u</w:t>
      </w:r>
      <w:r w:rsidRPr="00F43622">
        <w:rPr>
          <w:color w:val="000000"/>
          <w:sz w:val="24"/>
          <w:szCs w:val="24"/>
        </w:rPr>
        <w:br/>
        <w:t>vlasništvu dužnika (sukladno čl. 221. SZ)</w:t>
      </w:r>
      <w:r w:rsidRPr="00F43622">
        <w:rPr>
          <w:color w:val="000000"/>
          <w:sz w:val="24"/>
          <w:szCs w:val="24"/>
        </w:rPr>
        <w:br/>
        <w:t>13. sastavio Popis vjerovnika (sukladno čl. 222. SZ)</w:t>
      </w:r>
      <w:r w:rsidRPr="00F43622">
        <w:rPr>
          <w:color w:val="000000"/>
          <w:sz w:val="24"/>
          <w:szCs w:val="24"/>
        </w:rPr>
        <w:br/>
        <w:t>14. sastavio Pregled imovine i obveza (sukladno čl. 223. SZ)</w:t>
      </w:r>
      <w:r w:rsidRPr="00F43622">
        <w:rPr>
          <w:color w:val="000000"/>
          <w:sz w:val="24"/>
          <w:szCs w:val="24"/>
        </w:rPr>
        <w:br/>
        <w:t>15. sastavio popis tražbina prijašnjih dužnikovih radnika</w:t>
      </w:r>
      <w:r w:rsidRPr="00F43622">
        <w:rPr>
          <w:color w:val="000000"/>
          <w:sz w:val="24"/>
          <w:szCs w:val="24"/>
        </w:rPr>
        <w:br/>
        <w:t>16. izradio predračun troškova stečajnog postupka</w:t>
      </w:r>
      <w:r w:rsidRPr="00F43622">
        <w:rPr>
          <w:color w:val="000000"/>
          <w:sz w:val="24"/>
          <w:szCs w:val="24"/>
        </w:rPr>
        <w:br/>
        <w:t>17. napravio procjenu vrijednosti nekretnina u vlasništvu dužnika (knjižnog vlasništva)</w:t>
      </w:r>
      <w:r w:rsidRPr="00F43622">
        <w:rPr>
          <w:color w:val="000000"/>
          <w:sz w:val="24"/>
          <w:szCs w:val="24"/>
        </w:rPr>
        <w:br/>
        <w:t>18. zatražio od Porezne uprave procjenu vrijednosti nekretnina u izvanknjižnom vlasništvu dužnika</w:t>
      </w:r>
      <w:r w:rsidRPr="00F43622">
        <w:rPr>
          <w:color w:val="000000"/>
          <w:sz w:val="24"/>
          <w:szCs w:val="24"/>
        </w:rPr>
        <w:br/>
      </w:r>
      <w:r w:rsidRPr="00F43622">
        <w:rPr>
          <w:bCs/>
          <w:color w:val="365F91"/>
          <w:sz w:val="24"/>
          <w:szCs w:val="24"/>
        </w:rPr>
        <w:t>IV. IMOVINA DRUŠTVA</w:t>
      </w:r>
      <w:r w:rsidRPr="00F43622">
        <w:rPr>
          <w:bCs/>
          <w:color w:val="365F91"/>
          <w:sz w:val="24"/>
          <w:szCs w:val="24"/>
        </w:rPr>
        <w:br/>
      </w:r>
      <w:r w:rsidRPr="00F43622">
        <w:rPr>
          <w:bCs/>
          <w:color w:val="000000"/>
          <w:sz w:val="24"/>
          <w:szCs w:val="24"/>
        </w:rPr>
        <w:t>IV.I. Pokretnine</w:t>
      </w:r>
      <w:r w:rsidRPr="00F43622">
        <w:rPr>
          <w:bCs/>
          <w:color w:val="000000"/>
          <w:sz w:val="24"/>
          <w:szCs w:val="24"/>
        </w:rPr>
        <w:br/>
      </w:r>
      <w:r w:rsidRPr="00F43622">
        <w:rPr>
          <w:color w:val="000000"/>
          <w:sz w:val="24"/>
          <w:szCs w:val="24"/>
        </w:rPr>
        <w:t>Prema prikupljenim podacima utvrđeno je da stečajni dužnik nije vlasnik pokretnina.</w:t>
      </w:r>
      <w:r w:rsidRPr="00F43622">
        <w:rPr>
          <w:color w:val="000000"/>
          <w:sz w:val="24"/>
          <w:szCs w:val="24"/>
        </w:rPr>
        <w:br/>
        <w:t>Iz prijavljenih tražbina također ne proizlaze informacije o pokretninama.</w:t>
      </w:r>
      <w:r w:rsidRPr="00F43622">
        <w:rPr>
          <w:color w:val="000000"/>
          <w:sz w:val="24"/>
          <w:szCs w:val="24"/>
        </w:rPr>
        <w:br/>
      </w:r>
      <w:r w:rsidRPr="00F43622">
        <w:rPr>
          <w:color w:val="000000"/>
          <w:sz w:val="24"/>
          <w:szCs w:val="24"/>
        </w:rPr>
        <w:lastRenderedPageBreak/>
        <w:t>U upisniku sudskih i javnobilježničkih osiguranja tražbina vjerovnika na pokretnim stvarima i</w:t>
      </w:r>
      <w:r w:rsidRPr="00F43622">
        <w:rPr>
          <w:color w:val="000000"/>
          <w:sz w:val="24"/>
          <w:szCs w:val="24"/>
        </w:rPr>
        <w:br/>
        <w:t>pravima koji se vodi kod Financijske agencije, nema upisa koji je povezan sa stečajnim dužnikom.</w:t>
      </w:r>
      <w:r w:rsidRPr="00F43622">
        <w:rPr>
          <w:color w:val="000000"/>
          <w:sz w:val="24"/>
          <w:szCs w:val="24"/>
        </w:rPr>
        <w:br/>
      </w:r>
      <w:r w:rsidRPr="00F43622">
        <w:rPr>
          <w:bCs/>
          <w:color w:val="000000"/>
          <w:sz w:val="24"/>
          <w:szCs w:val="24"/>
        </w:rPr>
        <w:t>IV.II. Nekretnine</w:t>
      </w:r>
      <w:r w:rsidRPr="00F43622">
        <w:rPr>
          <w:bCs/>
          <w:color w:val="000000"/>
          <w:sz w:val="24"/>
          <w:szCs w:val="24"/>
        </w:rPr>
        <w:br/>
        <w:t xml:space="preserve">1. </w:t>
      </w:r>
      <w:r w:rsidRPr="00F43622">
        <w:rPr>
          <w:color w:val="000000"/>
          <w:sz w:val="24"/>
          <w:szCs w:val="24"/>
        </w:rPr>
        <w:t xml:space="preserve">Prema prikupljenim podacima utvrđeno je da stečajni dužnik upisan kao </w:t>
      </w:r>
      <w:r w:rsidRPr="00F43622">
        <w:rPr>
          <w:bCs/>
          <w:color w:val="000000"/>
          <w:sz w:val="24"/>
          <w:szCs w:val="24"/>
        </w:rPr>
        <w:t>knjižni vlasnik</w:t>
      </w:r>
      <w:r w:rsidRPr="00F43622">
        <w:rPr>
          <w:bCs/>
          <w:color w:val="000000"/>
          <w:sz w:val="24"/>
          <w:szCs w:val="24"/>
        </w:rPr>
        <w:br/>
      </w:r>
      <w:r w:rsidRPr="00F43622">
        <w:rPr>
          <w:color w:val="000000"/>
          <w:sz w:val="24"/>
          <w:szCs w:val="24"/>
        </w:rPr>
        <w:t>nekretnina:</w:t>
      </w:r>
      <w:r w:rsidRPr="00F43622">
        <w:rPr>
          <w:color w:val="000000"/>
          <w:sz w:val="24"/>
          <w:szCs w:val="24"/>
        </w:rPr>
        <w:br/>
        <w:t>- zk.č.br. 737 u naravi LIVADA LUG površine 1698 m2 i zk.č.br. 1032 u naravi ORANICA</w:t>
      </w:r>
      <w:r w:rsidRPr="00F43622">
        <w:rPr>
          <w:color w:val="000000"/>
          <w:sz w:val="24"/>
          <w:szCs w:val="24"/>
        </w:rPr>
        <w:br/>
        <w:t>LUGOVI površine 1892 m2, ukupne površine 3590 m2, upisano u zk.ul.br. 739 k.o. Katinovac,</w:t>
      </w:r>
      <w:r w:rsidRPr="00F43622">
        <w:rPr>
          <w:color w:val="000000"/>
          <w:sz w:val="24"/>
          <w:szCs w:val="24"/>
        </w:rPr>
        <w:br/>
        <w:t>u zemljišnim knjigama Općinskog suda u Sisku, zk odjel Gvozd</w:t>
      </w:r>
      <w:r w:rsidRPr="00F43622">
        <w:rPr>
          <w:color w:val="000000"/>
          <w:sz w:val="24"/>
          <w:szCs w:val="24"/>
        </w:rPr>
        <w:br/>
        <w:t>- suvlasnički dio 2/16 zk.č.br. 37/2K u naravi NEPLODNO, KUĆA i DVORIŠTE površine 417</w:t>
      </w:r>
      <w:r w:rsidRPr="00F43622">
        <w:rPr>
          <w:color w:val="000000"/>
          <w:sz w:val="24"/>
          <w:szCs w:val="24"/>
        </w:rPr>
        <w:br/>
        <w:t>m2, zk.č.br. 534 u naravi ORANICA površine 1705 m2, zk.č.br. 774/2 u naravi livada površine</w:t>
      </w:r>
      <w:r w:rsidRPr="00F43622">
        <w:rPr>
          <w:color w:val="000000"/>
          <w:sz w:val="24"/>
          <w:szCs w:val="24"/>
        </w:rPr>
        <w:br/>
        <w:t>1471 m2, zk.č.br. 777/1 u naravi LIVADA površine 350 m2, zk.č.br. 777/3 u naravi ORANICA</w:t>
      </w:r>
      <w:r w:rsidRPr="00F43622">
        <w:rPr>
          <w:color w:val="000000"/>
          <w:sz w:val="24"/>
          <w:szCs w:val="24"/>
        </w:rPr>
        <w:br/>
        <w:t>površine 2352 m2, sveukupne površine 7204 m2, sve upisano u zk.ul.br. 562, k.o. Vorkapić, u</w:t>
      </w:r>
      <w:r w:rsidRPr="00F43622">
        <w:rPr>
          <w:color w:val="000000"/>
          <w:sz w:val="24"/>
          <w:szCs w:val="24"/>
        </w:rPr>
        <w:br/>
        <w:t>zemljišnim knjigama Općinskog suda u Sisku, zk odjel Gvozd</w:t>
      </w:r>
      <w:r w:rsidRPr="00F43622">
        <w:rPr>
          <w:color w:val="000000"/>
          <w:sz w:val="24"/>
          <w:szCs w:val="24"/>
        </w:rPr>
        <w:br/>
        <w:t>- zk.č.br. 573 u naravi ORANICA površine 4866 m2, zk.č.br. 1040 u naravi ORANICA</w:t>
      </w:r>
      <w:r w:rsidRPr="00F43622">
        <w:rPr>
          <w:color w:val="000000"/>
          <w:sz w:val="24"/>
          <w:szCs w:val="24"/>
        </w:rPr>
        <w:br/>
        <w:t>površine 2187 m2, zk.č.br. 1042 u naravi LIVADA površine 2082 m2 i zk.č.br. 1043 u naravi</w:t>
      </w:r>
      <w:r w:rsidRPr="00F43622">
        <w:rPr>
          <w:color w:val="000000"/>
          <w:sz w:val="24"/>
          <w:szCs w:val="24"/>
        </w:rPr>
        <w:br/>
        <w:t>LIVADA površine 539 m2, sveukupne površine 9674 m2, sve upisano u zk.ul.br. 535, k.o.</w:t>
      </w:r>
      <w:r w:rsidRPr="00F43622">
        <w:rPr>
          <w:color w:val="000000"/>
          <w:sz w:val="24"/>
          <w:szCs w:val="24"/>
        </w:rPr>
        <w:br/>
        <w:t>Vorkapić, u zemljišnim knjigama Općinskog suda u Sisku, zk odjel Gvozd</w:t>
      </w:r>
      <w:r w:rsidRPr="00F43622">
        <w:rPr>
          <w:color w:val="000000"/>
          <w:sz w:val="24"/>
          <w:szCs w:val="24"/>
        </w:rPr>
        <w:br/>
        <w:t>- suvlasnički dio ½ zk.č.br. 395/1 u naravi LIVADA površine 1597 m2 i zk.č.br. 407/2 u naravi</w:t>
      </w:r>
      <w:r w:rsidRPr="00F43622">
        <w:rPr>
          <w:color w:val="000000"/>
          <w:sz w:val="24"/>
          <w:szCs w:val="24"/>
        </w:rPr>
        <w:br/>
        <w:t>ORANICA površine 3568 m2, sveukupne površine 5165 m2, sve upisano u zk.ul.br. 564, k.o.</w:t>
      </w:r>
      <w:r w:rsidRPr="00F43622">
        <w:rPr>
          <w:color w:val="000000"/>
          <w:sz w:val="24"/>
          <w:szCs w:val="24"/>
        </w:rPr>
        <w:br/>
        <w:t>Vorkapić, u zemljišnim knjigama Općinskog suda u Sisku, zk odjel Gvozd</w:t>
      </w:r>
      <w:r w:rsidRPr="00F43622">
        <w:rPr>
          <w:color w:val="000000"/>
          <w:sz w:val="24"/>
          <w:szCs w:val="24"/>
        </w:rPr>
        <w:br/>
        <w:t>- suvlasnički dio ½ zk.č.br. 10/3 u naravi VOĆNJAK površine 97 m2 i zk.č.br. 394/7 u naravi</w:t>
      </w:r>
      <w:r w:rsidRPr="00F43622">
        <w:rPr>
          <w:color w:val="000000"/>
          <w:sz w:val="24"/>
          <w:szCs w:val="24"/>
        </w:rPr>
        <w:br/>
        <w:t>ORANICA površine 2050 m2, sveukupne površine 2147 m2, sve upisano u zk.ul.br. 563, k.o.</w:t>
      </w:r>
      <w:r w:rsidRPr="00F43622">
        <w:rPr>
          <w:color w:val="000000"/>
          <w:sz w:val="24"/>
          <w:szCs w:val="24"/>
        </w:rPr>
        <w:br/>
        <w:t>Vorkapić, u zemljišnim knjigama Općinskog suda u Sisku, zk odjel Gvozd</w:t>
      </w:r>
      <w:r w:rsidRPr="00F43622">
        <w:rPr>
          <w:color w:val="000000"/>
          <w:sz w:val="24"/>
          <w:szCs w:val="24"/>
        </w:rPr>
        <w:br/>
      </w:r>
      <w:r w:rsidRPr="00F43622">
        <w:rPr>
          <w:bCs/>
          <w:color w:val="000000"/>
          <w:sz w:val="24"/>
          <w:szCs w:val="24"/>
        </w:rPr>
        <w:t xml:space="preserve">2. </w:t>
      </w:r>
      <w:r w:rsidRPr="00F43622">
        <w:rPr>
          <w:color w:val="000000"/>
          <w:sz w:val="24"/>
          <w:szCs w:val="24"/>
        </w:rPr>
        <w:t xml:space="preserve">Stečajni dužnik </w:t>
      </w:r>
      <w:r w:rsidRPr="00F43622">
        <w:rPr>
          <w:bCs/>
          <w:color w:val="000000"/>
          <w:sz w:val="24"/>
          <w:szCs w:val="24"/>
        </w:rPr>
        <w:t xml:space="preserve">izvanknjižni </w:t>
      </w:r>
      <w:r w:rsidRPr="00F43622">
        <w:rPr>
          <w:color w:val="000000"/>
          <w:sz w:val="24"/>
          <w:szCs w:val="24"/>
        </w:rPr>
        <w:t>je vlasnik velikog broja nekretnina koje je stekao temeljem</w:t>
      </w:r>
      <w:r w:rsidRPr="00F43622">
        <w:rPr>
          <w:color w:val="000000"/>
          <w:sz w:val="24"/>
          <w:szCs w:val="24"/>
        </w:rPr>
        <w:br/>
        <w:t>ugovora o kupoprodajama nekretnina.</w:t>
      </w:r>
      <w:r w:rsidRPr="00F43622">
        <w:rPr>
          <w:color w:val="000000"/>
          <w:sz w:val="24"/>
          <w:szCs w:val="24"/>
        </w:rPr>
        <w:br/>
        <w:t>Zbog velikog broja nekretnina iste se navode u posebnom popisu imovine stečajnog dužnika</w:t>
      </w:r>
      <w:r w:rsidRPr="00F43622">
        <w:rPr>
          <w:color w:val="000000"/>
          <w:sz w:val="24"/>
          <w:szCs w:val="24"/>
        </w:rPr>
        <w:br/>
        <w:t>kako ne bi opterećivale ovo izvješće.</w:t>
      </w:r>
      <w:r w:rsidRPr="00F43622">
        <w:rPr>
          <w:color w:val="000000"/>
          <w:sz w:val="24"/>
          <w:szCs w:val="24"/>
        </w:rPr>
        <w:br/>
        <w:t>U prilogu ovog izvješća dostavljaju se ugovori u PDF formatu.</w:t>
      </w:r>
      <w:r w:rsidRPr="00F43622">
        <w:rPr>
          <w:sz w:val="24"/>
          <w:szCs w:val="24"/>
        </w:rPr>
        <w:br/>
      </w:r>
      <w:r w:rsidRPr="00F43622">
        <w:rPr>
          <w:color w:val="000000"/>
          <w:sz w:val="24"/>
          <w:szCs w:val="24"/>
        </w:rPr>
        <w:br/>
      </w:r>
      <w:r w:rsidRPr="00F43622">
        <w:rPr>
          <w:bCs/>
          <w:color w:val="000000"/>
          <w:sz w:val="24"/>
          <w:szCs w:val="24"/>
        </w:rPr>
        <w:t xml:space="preserve">3. </w:t>
      </w:r>
      <w:r w:rsidRPr="00F43622">
        <w:rPr>
          <w:color w:val="000000"/>
          <w:sz w:val="24"/>
          <w:szCs w:val="24"/>
        </w:rPr>
        <w:t>Prema uvjerenju Državne geodetske uprave, središnjeg ureda, Klasa: 935-08/20-04/12112,</w:t>
      </w:r>
      <w:r w:rsidRPr="00F43622">
        <w:rPr>
          <w:color w:val="000000"/>
          <w:sz w:val="24"/>
          <w:szCs w:val="24"/>
        </w:rPr>
        <w:br/>
        <w:t>Urbroj: 541-05-02-02/10-20-2 od 16. listopada 2020. proizlazi da je stečajni dužnik upisan u katastarski</w:t>
      </w:r>
      <w:r w:rsidRPr="00F43622">
        <w:rPr>
          <w:color w:val="000000"/>
          <w:sz w:val="24"/>
          <w:szCs w:val="24"/>
        </w:rPr>
        <w:br/>
        <w:t>operat u posjedovne listove pl.br. 433, k.o. Katinovac te pl.br. 261, 262, 263 i 264 k.o. Vorkapić.</w:t>
      </w:r>
      <w:r w:rsidRPr="00F43622">
        <w:rPr>
          <w:color w:val="000000"/>
          <w:sz w:val="24"/>
          <w:szCs w:val="24"/>
        </w:rPr>
        <w:br/>
        <w:t>Nastavno se prikazuje identifikacija katastarskih čestica iz uvjerenja DGU-a i zemljišnoknjižnih</w:t>
      </w:r>
      <w:r w:rsidRPr="00F43622">
        <w:rPr>
          <w:color w:val="000000"/>
          <w:sz w:val="24"/>
          <w:szCs w:val="24"/>
        </w:rPr>
        <w:br/>
        <w:t>čestica.</w:t>
      </w:r>
      <w:r w:rsidRPr="00F43622">
        <w:rPr>
          <w:color w:val="000000"/>
          <w:sz w:val="24"/>
          <w:szCs w:val="24"/>
        </w:rPr>
        <w:br/>
      </w:r>
      <w:r w:rsidRPr="00F43622">
        <w:rPr>
          <w:bCs/>
          <w:color w:val="000000"/>
          <w:sz w:val="24"/>
          <w:szCs w:val="24"/>
        </w:rPr>
        <w:t>Identifikacija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gridCol w:w="2400"/>
        <w:gridCol w:w="2400"/>
        <w:gridCol w:w="2400"/>
      </w:tblGrid>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k.č.br.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pl.br.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k.o.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zk.č.br.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zk.ul.br.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k.o.</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737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433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Katinovac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737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739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Katinovac</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1032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433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Katinovac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1032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739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Katinovac</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573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261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Vorkapić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573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535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Vorkapić</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1040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261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Vorkapić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1040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535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Vorkapić</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1042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261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Vorkapić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1042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535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Vorkapić</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1043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261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Vorkapić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1043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535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Vorkapić</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37/2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Vorkapić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37/2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Vorkapić</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534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Vorkapić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534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Vorkapić</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lastRenderedPageBreak/>
              <w:t xml:space="preserve">774/2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Vorkapić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774/2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Vorkapić o</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777/1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Vorkapić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777/1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Vorkapić</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777/3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Vorkapić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777/3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Vorkapić</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395/1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263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Vorkapić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395/1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564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Vorkapić</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407/2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263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Vorkapić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407/2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564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Vorkapić</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264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Vorkapić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563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Vorkapić</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394/7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264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Vorkapić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394/7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563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Vorkapić</w:t>
            </w:r>
          </w:p>
        </w:tc>
      </w:tr>
    </w:tbl>
    <w:p w:rsidRPr="00F43622" w:rsidR="00A206F8" w:rsidP="00A206F8" w:rsidRDefault="00A206F8">
      <w:pPr>
        <w:overflowPunct/>
        <w:autoSpaceDE/>
        <w:autoSpaceDN/>
        <w:adjustRightInd/>
        <w:textAlignment w:val="auto"/>
        <w:rPr>
          <w:sz w:val="24"/>
          <w:szCs w:val="24"/>
        </w:rPr>
      </w:pPr>
      <w:r w:rsidRPr="00F43622">
        <w:rPr>
          <w:bCs/>
          <w:color w:val="000000"/>
          <w:sz w:val="24"/>
          <w:szCs w:val="24"/>
        </w:rPr>
        <w:t>Procjene i utvrđene vrijednosti nekretnina: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tblGrid>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Rbr.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Nekretnina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Utvrđena vrijednost (kn)</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građevinsko zemljište – površina 1.199 m2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1,68 EUR/m2</w:t>
            </w:r>
            <w:r w:rsidRPr="00F43622">
              <w:rPr>
                <w:bCs/>
                <w:color w:val="000000"/>
                <w:sz w:val="24"/>
                <w:szCs w:val="24"/>
              </w:rPr>
              <w:br/>
              <w:t>2.016,20 EUR</w:t>
            </w:r>
            <w:r w:rsidRPr="00F43622">
              <w:rPr>
                <w:bCs/>
                <w:color w:val="000000"/>
                <w:sz w:val="24"/>
                <w:szCs w:val="24"/>
              </w:rPr>
              <w:br/>
              <w:t>= 15.121,50 kn</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poljoprivredno zemljište – površina 26.941 m2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0,22 EUR/m2</w:t>
            </w:r>
            <w:r w:rsidRPr="00F43622">
              <w:rPr>
                <w:bCs/>
                <w:color w:val="000000"/>
                <w:sz w:val="24"/>
                <w:szCs w:val="24"/>
              </w:rPr>
              <w:br/>
              <w:t>5.952,91 EUR</w:t>
            </w:r>
            <w:r w:rsidRPr="00F43622">
              <w:rPr>
                <w:bCs/>
                <w:color w:val="000000"/>
                <w:sz w:val="24"/>
                <w:szCs w:val="24"/>
              </w:rPr>
              <w:br/>
              <w:t>= 44.646,82 kn</w:t>
            </w:r>
          </w:p>
        </w:tc>
      </w:tr>
    </w:tbl>
    <w:p w:rsidRPr="00F43622" w:rsidR="00A206F8" w:rsidP="00A206F8" w:rsidRDefault="00A206F8">
      <w:pPr>
        <w:overflowPunct/>
        <w:autoSpaceDE/>
        <w:autoSpaceDN/>
        <w:adjustRightInd/>
        <w:textAlignment w:val="auto"/>
        <w:rPr>
          <w:sz w:val="24"/>
          <w:szCs w:val="24"/>
        </w:rPr>
      </w:pPr>
      <w:r w:rsidRPr="00F43622">
        <w:rPr>
          <w:bCs/>
          <w:color w:val="000000"/>
          <w:sz w:val="24"/>
          <w:szCs w:val="24"/>
        </w:rPr>
        <w:t>Sveukupna procjena: 8.000,00 EUR ili cca 60.000,00 kn</w:t>
      </w:r>
      <w:r w:rsidRPr="00F43622">
        <w:rPr>
          <w:bCs/>
          <w:color w:val="000000"/>
          <w:sz w:val="24"/>
          <w:szCs w:val="24"/>
        </w:rPr>
        <w:br/>
      </w:r>
      <w:r w:rsidRPr="00F43622">
        <w:rPr>
          <w:color w:val="000000"/>
          <w:sz w:val="24"/>
          <w:szCs w:val="24"/>
        </w:rPr>
        <w:t>Procjembeni elaborati izrađeni su po sudskom vještaku za graditeljstvo i procjenu nekretnina</w:t>
      </w:r>
      <w:r w:rsidRPr="00F43622">
        <w:rPr>
          <w:color w:val="000000"/>
          <w:sz w:val="24"/>
          <w:szCs w:val="24"/>
        </w:rPr>
        <w:br/>
        <w:t>PETRAČIĆ-projekt d.o.o. iz Karlovca, kojeg je angažirao stečajni upravitelj. Izrada nalaza i mišljenja</w:t>
      </w:r>
      <w:r w:rsidRPr="00F43622">
        <w:rPr>
          <w:color w:val="000000"/>
          <w:sz w:val="24"/>
          <w:szCs w:val="24"/>
        </w:rPr>
        <w:br/>
        <w:t>bit će plaćana nakon unovčenja nekretnina.</w:t>
      </w:r>
      <w:r w:rsidRPr="00F43622">
        <w:rPr>
          <w:color w:val="000000"/>
          <w:sz w:val="24"/>
          <w:szCs w:val="24"/>
        </w:rPr>
        <w:br/>
      </w:r>
      <w:r w:rsidRPr="00F43622">
        <w:rPr>
          <w:bCs/>
          <w:color w:val="000000"/>
          <w:sz w:val="24"/>
          <w:szCs w:val="24"/>
        </w:rPr>
        <w:t>IV.III. Vrijednosti papiri</w:t>
      </w:r>
      <w:r w:rsidRPr="00F43622">
        <w:rPr>
          <w:bCs/>
          <w:color w:val="000000"/>
          <w:sz w:val="24"/>
          <w:szCs w:val="24"/>
        </w:rPr>
        <w:br/>
      </w:r>
      <w:r w:rsidRPr="00F43622">
        <w:rPr>
          <w:color w:val="000000"/>
          <w:sz w:val="24"/>
          <w:szCs w:val="24"/>
        </w:rPr>
        <w:t>Prema prikupljenim podacima utvrđeno je da stečajni dužnik nije vlasnik/imatelj vrijednosnih</w:t>
      </w:r>
      <w:r w:rsidRPr="00F43622">
        <w:rPr>
          <w:color w:val="000000"/>
          <w:sz w:val="24"/>
          <w:szCs w:val="24"/>
        </w:rPr>
        <w:br/>
        <w:t>papira i poslovnih udjela u drugim društvima.</w:t>
      </w:r>
      <w:r w:rsidRPr="00F43622">
        <w:rPr>
          <w:sz w:val="24"/>
          <w:szCs w:val="24"/>
        </w:rPr>
        <w:br/>
      </w:r>
      <w:r w:rsidRPr="00F43622">
        <w:rPr>
          <w:color w:val="000000"/>
          <w:sz w:val="24"/>
          <w:szCs w:val="24"/>
        </w:rPr>
        <w:br/>
        <w:t>Prema dopisu Središnjeg klirinškog depozitarnog društva broj O-12309/20-2 JF od 20. listopada</w:t>
      </w:r>
      <w:r w:rsidRPr="00F43622">
        <w:rPr>
          <w:color w:val="000000"/>
          <w:sz w:val="24"/>
          <w:szCs w:val="24"/>
        </w:rPr>
        <w:br/>
        <w:t>2020. proizlazi da stečajni dužnik nije upisan kao vlasnik/nositelj računa, pa tako niti kao imatelj</w:t>
      </w:r>
      <w:r w:rsidRPr="00F43622">
        <w:rPr>
          <w:color w:val="000000"/>
          <w:sz w:val="24"/>
          <w:szCs w:val="24"/>
        </w:rPr>
        <w:br/>
        <w:t>vrijednosnih papira.</w:t>
      </w:r>
      <w:r w:rsidRPr="00F43622">
        <w:rPr>
          <w:color w:val="000000"/>
          <w:sz w:val="24"/>
          <w:szCs w:val="24"/>
        </w:rPr>
        <w:br/>
      </w:r>
      <w:r w:rsidRPr="00F43622">
        <w:rPr>
          <w:bCs/>
          <w:color w:val="000000"/>
          <w:sz w:val="24"/>
          <w:szCs w:val="24"/>
        </w:rPr>
        <w:t>IV.IV. Potraživanja prema trećima</w:t>
      </w:r>
      <w:r w:rsidRPr="00F43622">
        <w:rPr>
          <w:bCs/>
          <w:color w:val="000000"/>
          <w:sz w:val="24"/>
          <w:szCs w:val="24"/>
        </w:rPr>
        <w:br/>
      </w:r>
      <w:r w:rsidRPr="00F43622">
        <w:rPr>
          <w:color w:val="000000"/>
          <w:sz w:val="24"/>
          <w:szCs w:val="24"/>
        </w:rPr>
        <w:t>Prema dostavljenoj dokumentaciji, održanom sastanku i financijskim izvještajima, stečajni</w:t>
      </w:r>
      <w:r w:rsidRPr="00F43622">
        <w:rPr>
          <w:color w:val="000000"/>
          <w:sz w:val="24"/>
          <w:szCs w:val="24"/>
        </w:rPr>
        <w:br/>
        <w:t>dužnik nema potraživanja prema trećima.</w:t>
      </w:r>
      <w:r w:rsidRPr="00F43622">
        <w:rPr>
          <w:color w:val="000000"/>
          <w:sz w:val="24"/>
          <w:szCs w:val="24"/>
        </w:rPr>
        <w:br/>
        <w:t>Iz GFI-a su iz 2019. proizlazi sljedeće:</w:t>
      </w:r>
      <w:r w:rsidRPr="00F43622">
        <w:rPr>
          <w:color w:val="000000"/>
          <w:sz w:val="24"/>
          <w:szCs w:val="24"/>
        </w:rPr>
        <w:br/>
        <w:t>II. POTRAŽIVANJA - 14.290,00 kn</w:t>
      </w:r>
      <w:r w:rsidRPr="00F43622">
        <w:rPr>
          <w:color w:val="000000"/>
          <w:sz w:val="24"/>
          <w:szCs w:val="24"/>
        </w:rPr>
        <w:br/>
        <w:t>U bilješkama uz financijska izvješća navedeno je.</w:t>
      </w:r>
      <w:r w:rsidRPr="00F43622">
        <w:rPr>
          <w:color w:val="000000"/>
          <w:sz w:val="24"/>
          <w:szCs w:val="24"/>
        </w:rPr>
        <w:br/>
      </w:r>
      <w:r w:rsidRPr="00F43622">
        <w:rPr>
          <w:i/>
          <w:iCs/>
          <w:color w:val="000000"/>
          <w:sz w:val="24"/>
          <w:szCs w:val="24"/>
        </w:rPr>
        <w:br/>
      </w:r>
      <w:r w:rsidRPr="00F43622">
        <w:rPr>
          <w:color w:val="000000"/>
          <w:sz w:val="24"/>
          <w:szCs w:val="24"/>
        </w:rPr>
        <w:t>Kratkotrajna imovina društva sastoji se od imovine koja je naplativ</w:t>
      </w:r>
      <w:r w:rsidR="00243DAC">
        <w:rPr>
          <w:color w:val="000000"/>
          <w:sz w:val="24"/>
          <w:szCs w:val="24"/>
        </w:rPr>
        <w:t xml:space="preserve">a unutar roka od godinu dana, a </w:t>
      </w:r>
      <w:r w:rsidRPr="00F43622">
        <w:rPr>
          <w:color w:val="000000"/>
          <w:sz w:val="24"/>
          <w:szCs w:val="24"/>
        </w:rPr>
        <w:t>sastoji se od zaliha, potraživanja, kratkotrajne financijske imovine i novca u banci i blagajni.</w:t>
      </w:r>
      <w:r w:rsidRPr="00F43622">
        <w:rPr>
          <w:color w:val="000000"/>
          <w:sz w:val="24"/>
          <w:szCs w:val="24"/>
        </w:rPr>
        <w:br/>
        <w:t>Kratkotrajna imovina na dan izvještavanja iznosila je 14.290 kn.</w:t>
      </w:r>
      <w:r w:rsidRPr="00F43622">
        <w:rPr>
          <w:color w:val="000000"/>
          <w:sz w:val="24"/>
          <w:szCs w:val="24"/>
        </w:rPr>
        <w:br/>
      </w:r>
      <w:r w:rsidRPr="00F43622">
        <w:rPr>
          <w:bCs/>
          <w:color w:val="000000"/>
          <w:sz w:val="24"/>
          <w:szCs w:val="24"/>
        </w:rPr>
        <w:t>IV.V. Financijski izvještaji i podaci</w:t>
      </w:r>
      <w:r w:rsidRPr="00F43622">
        <w:rPr>
          <w:bCs/>
          <w:color w:val="000000"/>
          <w:sz w:val="24"/>
          <w:szCs w:val="24"/>
        </w:rPr>
        <w:br/>
      </w:r>
      <w:r w:rsidRPr="00F43622">
        <w:rPr>
          <w:bCs/>
          <w:color w:val="042C4A"/>
          <w:sz w:val="24"/>
          <w:szCs w:val="24"/>
        </w:rPr>
        <w:t>FINANCIJSKI IZVJEŠTAJ ZA 2019. GODINU.</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tblGrid>
      <w:tr w:rsidRPr="00F43622" w:rsidR="00A206F8" w:rsidTr="00A206F8">
        <w:trPr>
          <w:gridAfter w:val="1"/>
          <w:wAfter w:w="2400" w:type="dxa"/>
        </w:trPr>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FFFFFF"/>
                <w:sz w:val="24"/>
                <w:szCs w:val="24"/>
              </w:rPr>
              <w:t>Osnovni podaci o poslovnom subjektu</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OIB/Matični broj: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42571334188 / 02876388</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Tvrtka: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VIVA ADRIA d.o.o. u stečaju</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lastRenderedPageBreak/>
              <w:t xml:space="preserve">Adresa: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Zrinskih i Frankopana 18, 47280 OZALJ</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Datum predaje: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29.06.2020.</w:t>
            </w:r>
          </w:p>
        </w:tc>
      </w:tr>
    </w:tbl>
    <w:p w:rsidRPr="00F43622" w:rsidR="00A206F8" w:rsidP="00A206F8" w:rsidRDefault="00A206F8">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tblGrid>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iznosi u kunama</w:t>
            </w:r>
          </w:p>
        </w:tc>
      </w:tr>
    </w:tbl>
    <w:p w:rsidRPr="00F43622" w:rsidR="00A206F8" w:rsidP="00A206F8" w:rsidRDefault="00A206F8">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163"/>
        <w:gridCol w:w="1176"/>
        <w:gridCol w:w="1190"/>
        <w:gridCol w:w="923"/>
      </w:tblGrid>
      <w:tr w:rsidRPr="00F43622" w:rsidR="00A206F8" w:rsidTr="0004506F">
        <w:trPr>
          <w:gridAfter w:val="3"/>
        </w:trPr>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FFFFFF"/>
                <w:sz w:val="24"/>
                <w:szCs w:val="24"/>
              </w:rPr>
              <w:t>Bilanca za poduzetnike</w:t>
            </w:r>
            <w:r w:rsidRPr="00F43622">
              <w:rPr>
                <w:bCs/>
                <w:color w:val="FFFFFF"/>
                <w:sz w:val="24"/>
                <w:szCs w:val="24"/>
              </w:rPr>
              <w:br/>
              <w:t>Na dan: 31.12.2019.</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Naziv pozicije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Rbr.</w:t>
            </w:r>
            <w:r w:rsidRPr="00F43622">
              <w:rPr>
                <w:color w:val="000000"/>
                <w:sz w:val="24"/>
                <w:szCs w:val="24"/>
              </w:rPr>
              <w:br/>
              <w:t>bilješke</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Prethodna</w:t>
            </w:r>
            <w:r w:rsidRPr="00F43622">
              <w:rPr>
                <w:color w:val="000000"/>
                <w:sz w:val="24"/>
                <w:szCs w:val="24"/>
              </w:rPr>
              <w:br/>
              <w:t>godina</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Tekuća</w:t>
            </w:r>
            <w:r w:rsidRPr="00F43622">
              <w:rPr>
                <w:color w:val="000000"/>
                <w:sz w:val="24"/>
                <w:szCs w:val="24"/>
              </w:rPr>
              <w:br/>
              <w:t>godina</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AKTIVA</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c>
          <w:tcPr>
            <w:tcW w:w="0" w:type="auto"/>
            <w:vAlign w:val="center"/>
            <w:hideMark/>
          </w:tcPr>
          <w:p w:rsidRPr="00F43622" w:rsidR="00A206F8" w:rsidP="00A206F8" w:rsidRDefault="00A206F8">
            <w:pPr>
              <w:overflowPunct/>
              <w:autoSpaceDE/>
              <w:autoSpaceDN/>
              <w:adjustRightInd/>
              <w:textAlignment w:val="auto"/>
              <w:rPr>
                <w:sz w:val="24"/>
                <w:szCs w:val="24"/>
              </w:rPr>
            </w:pP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A) POTRAŽIVANJA ZA UPISANI A</w:t>
            </w:r>
            <w:r w:rsidRPr="00F43622">
              <w:rPr>
                <w:color w:val="000000"/>
                <w:sz w:val="24"/>
                <w:szCs w:val="24"/>
              </w:rPr>
              <w:br/>
              <w:t xml:space="preserve">NEUPLAĆENI KAPITAL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B) DUGOTRAJNA IMOVINA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1.092.540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1.092.540</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 NEMATERIJALNA IMOVINA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II. MATERIJALNA IMOVINA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1.092.540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1.092.540</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III. DUGOTRAJNA FINANCIJSKA</w:t>
            </w:r>
            <w:r w:rsidRPr="00F43622">
              <w:rPr>
                <w:color w:val="000000"/>
                <w:sz w:val="24"/>
                <w:szCs w:val="24"/>
              </w:rPr>
              <w:br/>
              <w:t xml:space="preserve">IMOVINA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IV. POTRAŽIVANJA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 ODGOĐENA POREZNA IMOVINA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C) KRATKOTRAJNA IMOVINA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13.090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14.290</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 ZALIHE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II. POTRAŽIVANJA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13.090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14.290</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III. KRATKOTRAJNA FINANCIJSKA</w:t>
            </w:r>
            <w:r w:rsidRPr="00F43622">
              <w:rPr>
                <w:color w:val="000000"/>
                <w:sz w:val="24"/>
                <w:szCs w:val="24"/>
              </w:rPr>
              <w:br/>
              <w:t xml:space="preserve">IMOVINA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IV. NOVAC U BANCI I BLAGAJNI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D) PLAĆENI TROŠKOVI BUDUĆEG</w:t>
            </w:r>
            <w:r w:rsidRPr="00F43622">
              <w:rPr>
                <w:color w:val="000000"/>
                <w:sz w:val="24"/>
                <w:szCs w:val="24"/>
              </w:rPr>
              <w:br/>
              <w:t>RAZDOBLJA I OBRAČUNATI</w:t>
            </w:r>
            <w:r w:rsidRPr="00F43622">
              <w:rPr>
                <w:color w:val="000000"/>
                <w:sz w:val="24"/>
                <w:szCs w:val="24"/>
              </w:rPr>
              <w:br/>
              <w:t>PRIHODI</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bl>
    <w:p w:rsidRPr="00F43622" w:rsidR="00A206F8" w:rsidP="00A206F8" w:rsidRDefault="00A206F8">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223"/>
        <w:gridCol w:w="1176"/>
        <w:gridCol w:w="1176"/>
      </w:tblGrid>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E) UKUPNO AKTIVA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1.105.630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1.106.830</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F) IZVANBILANČNI ZAPISI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PASIVA</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A) KAPITAL I REZERVE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-360.616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-415.719</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 TEMELJNI (UPISANI) KAPITAL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20.000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20.000</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II. KAPITALNE REZERVE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III. REZERVE IZ DOBITI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IV. REVALORIZACIJSKE REZERVE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 REZERVE FER VRIJEDNOSTI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VI. ZADRŽANA DOBIT ILI</w:t>
            </w:r>
            <w:r w:rsidRPr="00F43622">
              <w:rPr>
                <w:color w:val="000000"/>
                <w:sz w:val="24"/>
                <w:szCs w:val="24"/>
              </w:rPr>
              <w:br/>
              <w:t xml:space="preserve">PRENESENI GUBITAK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-322.103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-380.616</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VII. DOBIT ILI GUBITAK POSLOVNE</w:t>
            </w:r>
            <w:r w:rsidRPr="00F43622">
              <w:rPr>
                <w:color w:val="000000"/>
                <w:sz w:val="24"/>
                <w:szCs w:val="24"/>
              </w:rPr>
              <w:br/>
              <w:t xml:space="preserve">GODINE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-58.513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-55.103</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VIII. MANJINSKI</w:t>
            </w:r>
            <w:r w:rsidRPr="00F43622">
              <w:rPr>
                <w:color w:val="000000"/>
                <w:sz w:val="24"/>
                <w:szCs w:val="24"/>
              </w:rPr>
              <w:br/>
              <w:t xml:space="preserve">(NEKONTROLIRAJUĆI) INTERES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lastRenderedPageBreak/>
              <w:t xml:space="preserve">B) REZERVIRANJA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C) DUGOROČNE OBVEZE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D) KRATKOROČNE OBVEZE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1.466.246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1.522.549</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E) ODGOĐENO PLAĆANJE</w:t>
            </w:r>
            <w:r w:rsidRPr="00F43622">
              <w:rPr>
                <w:color w:val="000000"/>
                <w:sz w:val="24"/>
                <w:szCs w:val="24"/>
              </w:rPr>
              <w:br/>
              <w:t>TROŠKOVA I PRIHOD BUDUĆEGA</w:t>
            </w:r>
            <w:r w:rsidRPr="00F43622">
              <w:rPr>
                <w:color w:val="000000"/>
                <w:sz w:val="24"/>
                <w:szCs w:val="24"/>
              </w:rPr>
              <w:br/>
              <w:t>RAZDOBLJA</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F) UKUPNO – PASIVA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1.105.630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1.106.830</w:t>
            </w:r>
          </w:p>
        </w:tc>
      </w:tr>
      <w:tr w:rsidRPr="00F43622" w:rsidR="00A206F8" w:rsidTr="0004506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G) IZVANBILANČNI ZAPISI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r>
    </w:tbl>
    <w:p w:rsidRPr="00F43622" w:rsidR="00A206F8" w:rsidP="00A206F8" w:rsidRDefault="00A206F8">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029"/>
        <w:gridCol w:w="963"/>
        <w:gridCol w:w="1190"/>
        <w:gridCol w:w="923"/>
      </w:tblGrid>
      <w:tr w:rsidRPr="00F43622" w:rsidR="00A206F8" w:rsidTr="002A195F">
        <w:trPr>
          <w:gridAfter w:val="3"/>
        </w:trPr>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FFFFFF"/>
                <w:sz w:val="24"/>
                <w:szCs w:val="24"/>
              </w:rPr>
              <w:t>Račun dobiti i gubitka za poduzetnike</w:t>
            </w:r>
            <w:r w:rsidRPr="00F43622">
              <w:rPr>
                <w:bCs/>
                <w:color w:val="FFFFFF"/>
                <w:sz w:val="24"/>
                <w:szCs w:val="24"/>
              </w:rPr>
              <w:br/>
              <w:t>Za razdoblje: 01.01.2019. - 31.12.2019.</w:t>
            </w: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Naziv pozicije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Rbr.</w:t>
            </w:r>
            <w:r w:rsidRPr="00F43622">
              <w:rPr>
                <w:color w:val="000000"/>
                <w:sz w:val="24"/>
                <w:szCs w:val="24"/>
              </w:rPr>
              <w:br/>
              <w:t>bilješke</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Prethodna</w:t>
            </w:r>
            <w:r w:rsidRPr="00F43622">
              <w:rPr>
                <w:color w:val="000000"/>
                <w:sz w:val="24"/>
                <w:szCs w:val="24"/>
              </w:rPr>
              <w:br/>
              <w:t>godina</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Tekuća</w:t>
            </w:r>
            <w:r w:rsidRPr="00F43622">
              <w:rPr>
                <w:color w:val="000000"/>
                <w:sz w:val="24"/>
                <w:szCs w:val="24"/>
              </w:rPr>
              <w:br/>
              <w:t>godina</w:t>
            </w: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 POSLOVNI PRIHODI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II. POSLOVNI RASHODI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10.629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5.304</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III. FINANCIJSKI PRIHODI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IV. FINANCIJSKI RASHODI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47.884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49.799</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 UDIO U DOBITI OD DRUŠTAVA</w:t>
            </w:r>
            <w:r w:rsidRPr="00F43622">
              <w:rPr>
                <w:color w:val="000000"/>
                <w:sz w:val="24"/>
                <w:szCs w:val="24"/>
              </w:rPr>
              <w:br/>
              <w:t>POVEZANIH SUDJELUJUĆIM</w:t>
            </w:r>
            <w:r w:rsidRPr="00F43622">
              <w:rPr>
                <w:color w:val="000000"/>
                <w:sz w:val="24"/>
                <w:szCs w:val="24"/>
              </w:rPr>
              <w:br/>
              <w:t>INTERESOM</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VI. UDIO U DOBITI OD</w:t>
            </w:r>
            <w:r w:rsidRPr="00F43622">
              <w:rPr>
                <w:color w:val="000000"/>
                <w:sz w:val="24"/>
                <w:szCs w:val="24"/>
              </w:rPr>
              <w:br/>
              <w:t xml:space="preserve">ZAJEDNIČKIH POTHVATA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VII. UDIO U GUBITKU OD</w:t>
            </w:r>
            <w:r w:rsidRPr="00F43622">
              <w:rPr>
                <w:color w:val="000000"/>
                <w:sz w:val="24"/>
                <w:szCs w:val="24"/>
              </w:rPr>
              <w:br/>
              <w:t>DRUŠTAVA POVEZANIH</w:t>
            </w:r>
            <w:r w:rsidRPr="00F43622">
              <w:rPr>
                <w:color w:val="000000"/>
                <w:sz w:val="24"/>
                <w:szCs w:val="24"/>
              </w:rPr>
              <w:br/>
              <w:t>SUDJELUJUĆIM INTERESOM</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VIII. UDIO U GUBITKU OD</w:t>
            </w:r>
            <w:r w:rsidRPr="00F43622">
              <w:rPr>
                <w:color w:val="000000"/>
                <w:sz w:val="24"/>
                <w:szCs w:val="24"/>
              </w:rPr>
              <w:br/>
              <w:t xml:space="preserve">ZAJEDNIČKIH POTHVATA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IX. UKUPNI PRIHODI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X. UKUPNI RASHODI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58.513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55.103</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XI. DOBIT ILI GUBITAK PRIJE</w:t>
            </w:r>
            <w:r w:rsidRPr="00F43622">
              <w:rPr>
                <w:color w:val="000000"/>
                <w:sz w:val="24"/>
                <w:szCs w:val="24"/>
              </w:rPr>
              <w:br/>
              <w:t xml:space="preserve">OPOREZIVANJA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-58.513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-55.103</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XII. POREZ NA DOBIT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2A195F">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XIII. DOBIT ILI GUBITAK</w:t>
            </w:r>
            <w:r w:rsidRPr="00F43622">
              <w:rPr>
                <w:color w:val="000000"/>
                <w:sz w:val="24"/>
                <w:szCs w:val="24"/>
              </w:rPr>
              <w:br/>
              <w:t xml:space="preserve">RAZDOBLJA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-58.513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-55.103</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bl>
    <w:p w:rsidRPr="00F43622" w:rsidR="00A206F8" w:rsidP="00A206F8" w:rsidRDefault="00A206F8">
      <w:pPr>
        <w:overflowPunct/>
        <w:autoSpaceDE/>
        <w:autoSpaceDN/>
        <w:adjustRightInd/>
        <w:textAlignment w:val="auto"/>
        <w:rPr>
          <w:sz w:val="24"/>
          <w:szCs w:val="24"/>
        </w:rPr>
      </w:pPr>
      <w:r w:rsidRPr="00F43622">
        <w:rPr>
          <w:bCs/>
          <w:color w:val="000000"/>
          <w:sz w:val="24"/>
          <w:szCs w:val="24"/>
        </w:rPr>
        <w:t>AKTIVA</w:t>
      </w:r>
      <w:r w:rsidRPr="00F43622">
        <w:rPr>
          <w:bCs/>
          <w:color w:val="000000"/>
          <w:sz w:val="24"/>
          <w:szCs w:val="24"/>
        </w:rPr>
        <w:br/>
        <w:t>Ukupno aktiva: 1.106.830,00 kn</w:t>
      </w:r>
      <w:r w:rsidRPr="00F43622">
        <w:rPr>
          <w:bCs/>
          <w:color w:val="000000"/>
          <w:sz w:val="24"/>
          <w:szCs w:val="24"/>
        </w:rPr>
        <w:br/>
        <w:t>PASIVA</w:t>
      </w:r>
      <w:r w:rsidRPr="00F43622">
        <w:rPr>
          <w:bCs/>
          <w:color w:val="000000"/>
          <w:sz w:val="24"/>
          <w:szCs w:val="24"/>
        </w:rPr>
        <w:br/>
        <w:t>Ukupno pasiva: 1.106.830,00 kn</w:t>
      </w:r>
      <w:r w:rsidRPr="00F43622">
        <w:rPr>
          <w:bCs/>
          <w:color w:val="000000"/>
          <w:sz w:val="24"/>
          <w:szCs w:val="24"/>
        </w:rPr>
        <w:br/>
      </w:r>
      <w:r w:rsidRPr="00F43622">
        <w:rPr>
          <w:color w:val="000000"/>
          <w:sz w:val="24"/>
          <w:szCs w:val="24"/>
        </w:rPr>
        <w:t xml:space="preserve">Iz navedenog proizlazi da je knjigovodstveni iznos dužnikove imovine </w:t>
      </w:r>
      <w:r w:rsidRPr="00F43622">
        <w:rPr>
          <w:bCs/>
          <w:color w:val="000000"/>
          <w:sz w:val="24"/>
          <w:szCs w:val="24"/>
        </w:rPr>
        <w:t>0,00 kn.</w:t>
      </w:r>
      <w:r w:rsidRPr="00F43622">
        <w:rPr>
          <w:sz w:val="24"/>
          <w:szCs w:val="24"/>
        </w:rPr>
        <w:br/>
      </w:r>
      <w:r w:rsidRPr="00F43622">
        <w:rPr>
          <w:color w:val="000000"/>
          <w:sz w:val="24"/>
          <w:szCs w:val="24"/>
        </w:rPr>
        <w:t>Stranica 10 od 12</w:t>
      </w:r>
      <w:r w:rsidRPr="00F43622">
        <w:rPr>
          <w:color w:val="000000"/>
          <w:sz w:val="24"/>
          <w:szCs w:val="24"/>
        </w:rPr>
        <w:br/>
      </w:r>
      <w:r w:rsidRPr="00F43622">
        <w:rPr>
          <w:color w:val="000000"/>
          <w:sz w:val="24"/>
          <w:szCs w:val="24"/>
        </w:rPr>
        <w:br/>
      </w:r>
      <w:r w:rsidRPr="00F43622">
        <w:rPr>
          <w:bCs/>
          <w:color w:val="000000"/>
          <w:sz w:val="24"/>
          <w:szCs w:val="24"/>
        </w:rPr>
        <w:t>IV.VI. Sudski i ostali postupci</w:t>
      </w:r>
      <w:r w:rsidRPr="00F43622">
        <w:rPr>
          <w:bCs/>
          <w:color w:val="000000"/>
          <w:sz w:val="24"/>
          <w:szCs w:val="24"/>
        </w:rPr>
        <w:br/>
      </w:r>
      <w:r w:rsidRPr="00F43622">
        <w:rPr>
          <w:color w:val="000000"/>
          <w:sz w:val="24"/>
          <w:szCs w:val="24"/>
        </w:rPr>
        <w:t>Prema dosad prikupljenim podacima i uvidom o e-komunikaciju utvrđeni su sljedeći sudski</w:t>
      </w:r>
      <w:r w:rsidRPr="00F43622">
        <w:rPr>
          <w:color w:val="000000"/>
          <w:sz w:val="24"/>
          <w:szCs w:val="24"/>
        </w:rPr>
        <w:br/>
        <w:t>postupci:</w:t>
      </w:r>
      <w:r w:rsidRPr="00F43622">
        <w:rPr>
          <w:color w:val="000000"/>
          <w:sz w:val="24"/>
          <w:szCs w:val="24"/>
        </w:rPr>
        <w:br/>
      </w:r>
      <w:r w:rsidRPr="00F43622">
        <w:rPr>
          <w:bCs/>
          <w:color w:val="000000"/>
          <w:sz w:val="24"/>
          <w:szCs w:val="24"/>
        </w:rPr>
        <w:t xml:space="preserve">1. </w:t>
      </w:r>
      <w:r w:rsidRPr="00F43622">
        <w:rPr>
          <w:color w:val="000000"/>
          <w:sz w:val="24"/>
          <w:szCs w:val="24"/>
        </w:rPr>
        <w:t>Danijela Božić ca/ VIVA ADRIA d.o.o.</w:t>
      </w:r>
      <w:r w:rsidRPr="00F43622">
        <w:rPr>
          <w:color w:val="000000"/>
          <w:sz w:val="24"/>
          <w:szCs w:val="24"/>
        </w:rPr>
        <w:br/>
        <w:t>Sud: Općinski sud u Sisku</w:t>
      </w:r>
      <w:r w:rsidRPr="00F43622">
        <w:rPr>
          <w:color w:val="000000"/>
          <w:sz w:val="24"/>
          <w:szCs w:val="24"/>
        </w:rPr>
        <w:br/>
      </w:r>
      <w:r w:rsidRPr="00F43622">
        <w:rPr>
          <w:color w:val="000000"/>
          <w:sz w:val="24"/>
          <w:szCs w:val="24"/>
        </w:rPr>
        <w:lastRenderedPageBreak/>
        <w:t>Broj: Ovrv-109/2018</w:t>
      </w:r>
      <w:r w:rsidRPr="00F43622">
        <w:rPr>
          <w:color w:val="000000"/>
          <w:sz w:val="24"/>
          <w:szCs w:val="24"/>
        </w:rPr>
        <w:br/>
        <w:t>Radi: Ovrha radi naplate novčane tražbine</w:t>
      </w:r>
      <w:r w:rsidRPr="00F43622">
        <w:rPr>
          <w:color w:val="000000"/>
          <w:sz w:val="24"/>
          <w:szCs w:val="24"/>
        </w:rPr>
        <w:br/>
        <w:t>Status: od 2018. nema radnji</w:t>
      </w:r>
      <w:r w:rsidRPr="00F43622">
        <w:rPr>
          <w:color w:val="000000"/>
          <w:sz w:val="24"/>
          <w:szCs w:val="24"/>
        </w:rPr>
        <w:br/>
      </w:r>
      <w:r w:rsidRPr="00F43622">
        <w:rPr>
          <w:bCs/>
          <w:color w:val="365F91"/>
          <w:sz w:val="24"/>
          <w:szCs w:val="24"/>
        </w:rPr>
        <w:t>V. UGOVORI O NAJMU/ZAKUPU</w:t>
      </w:r>
      <w:r w:rsidRPr="00F43622">
        <w:rPr>
          <w:bCs/>
          <w:color w:val="365F91"/>
          <w:sz w:val="24"/>
          <w:szCs w:val="24"/>
        </w:rPr>
        <w:br/>
      </w:r>
      <w:r w:rsidRPr="00F43622">
        <w:rPr>
          <w:color w:val="000000"/>
          <w:sz w:val="24"/>
          <w:szCs w:val="24"/>
        </w:rPr>
        <w:t>Nije utvrđeno da postoje ugovori o najmu/zakupu.</w:t>
      </w:r>
      <w:r w:rsidRPr="00F43622">
        <w:rPr>
          <w:color w:val="000000"/>
          <w:sz w:val="24"/>
          <w:szCs w:val="24"/>
        </w:rPr>
        <w:br/>
      </w:r>
      <w:r w:rsidRPr="00F43622">
        <w:rPr>
          <w:bCs/>
          <w:color w:val="365F91"/>
          <w:sz w:val="24"/>
          <w:szCs w:val="24"/>
        </w:rPr>
        <w:t>VI. POPIS VJEROVNIKA (Čl. 222. SZ) OBVEZE – PRIJAVLJENE TRAŽBINE</w:t>
      </w:r>
      <w:r w:rsidRPr="00F43622">
        <w:rPr>
          <w:bCs/>
          <w:color w:val="365F91"/>
          <w:sz w:val="24"/>
          <w:szCs w:val="24"/>
        </w:rPr>
        <w:br/>
      </w:r>
      <w:r w:rsidRPr="00F43622">
        <w:rPr>
          <w:color w:val="000000"/>
          <w:sz w:val="24"/>
          <w:szCs w:val="24"/>
        </w:rPr>
        <w:t>U roku od 68 dana od objave rješenja o otvaranju stečajnog postupka stečajni upravitelj primio</w:t>
      </w:r>
      <w:r w:rsidRPr="00F43622">
        <w:rPr>
          <w:color w:val="000000"/>
          <w:sz w:val="24"/>
          <w:szCs w:val="24"/>
        </w:rPr>
        <w:br/>
        <w:t xml:space="preserve">je ukupno </w:t>
      </w:r>
      <w:r w:rsidRPr="00F43622">
        <w:rPr>
          <w:bCs/>
          <w:color w:val="000000"/>
          <w:sz w:val="24"/>
          <w:szCs w:val="24"/>
        </w:rPr>
        <w:t>2 prijave tražbina stečajnih vjerovnika.</w:t>
      </w:r>
      <w:r w:rsidRPr="00F43622">
        <w:rPr>
          <w:bCs/>
          <w:color w:val="000000"/>
          <w:sz w:val="24"/>
          <w:szCs w:val="24"/>
        </w:rPr>
        <w:br/>
      </w:r>
      <w:r w:rsidRPr="00F43622">
        <w:rPr>
          <w:color w:val="000000"/>
          <w:sz w:val="24"/>
          <w:szCs w:val="24"/>
        </w:rPr>
        <w:t>Tražbine su prijavljene u 2. višem isplatom redu u ukupnom iznosu od 1.716.321,29 kn i to sve</w:t>
      </w:r>
      <w:r w:rsidRPr="00F43622">
        <w:rPr>
          <w:color w:val="000000"/>
          <w:sz w:val="24"/>
          <w:szCs w:val="24"/>
        </w:rPr>
        <w:br/>
        <w:t>2. viši isplatni red.</w:t>
      </w:r>
      <w:r w:rsidRPr="00F43622">
        <w:rPr>
          <w:color w:val="000000"/>
          <w:sz w:val="24"/>
          <w:szCs w:val="24"/>
        </w:rPr>
        <w:br/>
      </w:r>
      <w:r w:rsidRPr="00F43622">
        <w:rPr>
          <w:bCs/>
          <w:color w:val="000000"/>
          <w:sz w:val="24"/>
          <w:szCs w:val="24"/>
        </w:rPr>
        <w:t>II. 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gridCol w:w="2400"/>
      </w:tblGrid>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Vjerovnik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Prijavljeno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Priznato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Osporeno</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25ER 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1.715.671,29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1.715.671,29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0,00 kn</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FINANCIJSKA</w:t>
            </w:r>
            <w:r w:rsidRPr="00F43622">
              <w:rPr>
                <w:color w:val="000000"/>
                <w:sz w:val="24"/>
                <w:szCs w:val="24"/>
              </w:rPr>
              <w:br/>
              <w:t xml:space="preserve">AGENCIJA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650,00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650,00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0,00 kn</w:t>
            </w:r>
          </w:p>
        </w:tc>
      </w:tr>
    </w:tbl>
    <w:p w:rsidRPr="00F43622" w:rsidR="00A206F8" w:rsidP="00A206F8" w:rsidRDefault="00A206F8">
      <w:pPr>
        <w:overflowPunct/>
        <w:autoSpaceDE/>
        <w:autoSpaceDN/>
        <w:adjustRightInd/>
        <w:textAlignment w:val="auto"/>
        <w:rPr>
          <w:sz w:val="24"/>
          <w:szCs w:val="24"/>
        </w:rPr>
      </w:pPr>
      <w:r w:rsidRPr="00F43622">
        <w:rPr>
          <w:color w:val="000000"/>
          <w:sz w:val="24"/>
          <w:szCs w:val="24"/>
        </w:rPr>
        <w:t>Ukupan iznos prijavljenih tražbina: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gridCol w:w="2400"/>
      </w:tblGrid>
      <w:tr w:rsidRPr="00F43622" w:rsidR="00A206F8" w:rsidTr="00A206F8">
        <w:trPr>
          <w:gridAfter w:val="1"/>
          <w:wAfter w:w="2400" w:type="dxa"/>
        </w:trPr>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Prijavljeno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Priznato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Osporeno</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 viši isplatni 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0,00 kn</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II. viši isplatni 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1.716.321,29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1.716.321,29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0,00 kn</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1.716.321,29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1.716.321,29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0,00 kn</w:t>
            </w:r>
          </w:p>
        </w:tc>
      </w:tr>
    </w:tbl>
    <w:p w:rsidRPr="00F43622" w:rsidR="00A206F8" w:rsidP="00A206F8" w:rsidRDefault="00A206F8">
      <w:pPr>
        <w:overflowPunct/>
        <w:autoSpaceDE/>
        <w:autoSpaceDN/>
        <w:adjustRightInd/>
        <w:textAlignment w:val="auto"/>
        <w:rPr>
          <w:sz w:val="24"/>
          <w:szCs w:val="24"/>
        </w:rPr>
      </w:pPr>
      <w:r w:rsidRPr="00F43622">
        <w:rPr>
          <w:color w:val="000000"/>
          <w:sz w:val="24"/>
          <w:szCs w:val="24"/>
        </w:rPr>
        <w:t>U roku od 68 dana od objave rješenja o otvaranju stečajnog postupka stečajni upravitelj nije</w:t>
      </w:r>
      <w:r w:rsidRPr="00F43622">
        <w:rPr>
          <w:color w:val="000000"/>
          <w:sz w:val="24"/>
          <w:szCs w:val="24"/>
        </w:rPr>
        <w:br/>
      </w:r>
      <w:r w:rsidRPr="00F43622">
        <w:rPr>
          <w:bCs/>
          <w:color w:val="000000"/>
          <w:sz w:val="24"/>
          <w:szCs w:val="24"/>
        </w:rPr>
        <w:t>primio obavijest o razlučnom pravu.</w:t>
      </w:r>
      <w:r w:rsidRPr="00F43622">
        <w:rPr>
          <w:bCs/>
          <w:color w:val="000000"/>
          <w:sz w:val="24"/>
          <w:szCs w:val="24"/>
        </w:rPr>
        <w:br/>
      </w:r>
      <w:r w:rsidRPr="00F43622">
        <w:rPr>
          <w:color w:val="000000"/>
          <w:sz w:val="24"/>
          <w:szCs w:val="24"/>
        </w:rPr>
        <w:t>U roku od 68 dana od objave rješenja o otvaranju stečajnog postupka stečajni upravitelj nije</w:t>
      </w:r>
      <w:r w:rsidRPr="00F43622">
        <w:rPr>
          <w:color w:val="000000"/>
          <w:sz w:val="24"/>
          <w:szCs w:val="24"/>
        </w:rPr>
        <w:br/>
      </w:r>
      <w:r w:rsidRPr="00F43622">
        <w:rPr>
          <w:bCs/>
          <w:color w:val="000000"/>
          <w:sz w:val="24"/>
          <w:szCs w:val="24"/>
        </w:rPr>
        <w:t>primio obavijest o izlučnom pravu.</w:t>
      </w:r>
      <w:r w:rsidRPr="00F43622">
        <w:rPr>
          <w:bCs/>
          <w:color w:val="000000"/>
          <w:sz w:val="24"/>
          <w:szCs w:val="24"/>
        </w:rPr>
        <w:br/>
      </w:r>
      <w:r w:rsidRPr="00F43622">
        <w:rPr>
          <w:color w:val="000000"/>
          <w:sz w:val="24"/>
          <w:szCs w:val="24"/>
        </w:rPr>
        <w:t>Tablica prijavljenih tražbina, razlučnih i izlučnih prava dio je ovog izvješća te čini njegovo</w:t>
      </w:r>
      <w:r w:rsidRPr="00F43622">
        <w:rPr>
          <w:color w:val="000000"/>
          <w:sz w:val="24"/>
          <w:szCs w:val="24"/>
        </w:rPr>
        <w:br/>
        <w:t>prilog.</w:t>
      </w:r>
      <w:r w:rsidRPr="00F43622">
        <w:rPr>
          <w:color w:val="000000"/>
          <w:sz w:val="24"/>
          <w:szCs w:val="24"/>
        </w:rPr>
        <w:br/>
        <w:t>Osim gornjih, obveze stečajnog dužnika su i troškovi stečajnog postupka (čl. 155. SZ) te</w:t>
      </w:r>
      <w:r w:rsidRPr="00F43622">
        <w:rPr>
          <w:color w:val="000000"/>
          <w:sz w:val="24"/>
          <w:szCs w:val="24"/>
        </w:rPr>
        <w:br/>
        <w:t>predvidivi troškovi stečajnog postupka, koje prema predračunu od 1. list</w:t>
      </w:r>
      <w:r w:rsidR="00676127">
        <w:rPr>
          <w:color w:val="000000"/>
          <w:sz w:val="24"/>
          <w:szCs w:val="24"/>
        </w:rPr>
        <w:t xml:space="preserve">opada 2020. do 24. lipnja 2021. </w:t>
      </w:r>
      <w:r w:rsidRPr="00F43622">
        <w:rPr>
          <w:color w:val="000000"/>
          <w:sz w:val="24"/>
          <w:szCs w:val="24"/>
        </w:rPr>
        <w:t>iznose 123.959,00 kn (točka VII. ovog izvješća)</w:t>
      </w:r>
      <w:r w:rsidRPr="00F43622">
        <w:rPr>
          <w:sz w:val="24"/>
          <w:szCs w:val="24"/>
        </w:rPr>
        <w:br/>
      </w:r>
      <w:r w:rsidRPr="00F43622">
        <w:rPr>
          <w:color w:val="000000"/>
          <w:sz w:val="24"/>
          <w:szCs w:val="24"/>
        </w:rPr>
        <w:br/>
      </w:r>
      <w:r w:rsidRPr="00F43622">
        <w:rPr>
          <w:bCs/>
          <w:color w:val="365F91"/>
          <w:sz w:val="24"/>
          <w:szCs w:val="24"/>
        </w:rPr>
        <w:t>VII. FINANCIJSKO IZVJEŠĆE – obračun troškova</w:t>
      </w:r>
      <w:r w:rsidRPr="00F43622">
        <w:rPr>
          <w:bCs/>
          <w:color w:val="365F91"/>
          <w:sz w:val="24"/>
          <w:szCs w:val="24"/>
        </w:rPr>
        <w:br/>
      </w:r>
      <w:r w:rsidRPr="00F43622">
        <w:rPr>
          <w:color w:val="000000"/>
          <w:sz w:val="24"/>
          <w:szCs w:val="24"/>
        </w:rPr>
        <w:t>1. Dospjeli nepodmireni troškovi od 1. listopada 2020. do 24. prosinca 2020.</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949"/>
        <w:gridCol w:w="1363"/>
        <w:gridCol w:w="1530"/>
        <w:gridCol w:w="1356"/>
      </w:tblGrid>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Vrsta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jednokratno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Mjeseci/kom.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Ukupno</w:t>
            </w: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Troškovi vođenja žiro računa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30,00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90,00 kn</w:t>
            </w: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Materijalni troškovi (poštarina, uredski materijal,</w:t>
            </w:r>
            <w:r w:rsidRPr="00F43622">
              <w:rPr>
                <w:color w:val="000000"/>
                <w:sz w:val="24"/>
                <w:szCs w:val="24"/>
              </w:rPr>
              <w:br/>
              <w:t xml:space="preserve">biljezi)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100,00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250,00 kn</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izrada pečata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139,00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139,00 kn</w:t>
            </w: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Troškovi računovodstva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500,00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1.500,00 kn</w:t>
            </w: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Nalaz i mišljenje (procjena nekretnina)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4.500,00 kn</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UKUPNO: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6.479,00 kn</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bl>
    <w:p w:rsidRPr="00F43622" w:rsidR="00A206F8" w:rsidP="00A206F8" w:rsidRDefault="00A206F8">
      <w:pPr>
        <w:overflowPunct/>
        <w:autoSpaceDE/>
        <w:autoSpaceDN/>
        <w:adjustRightInd/>
        <w:textAlignment w:val="auto"/>
        <w:rPr>
          <w:sz w:val="24"/>
          <w:szCs w:val="24"/>
        </w:rPr>
      </w:pPr>
      <w:r w:rsidRPr="00F43622">
        <w:rPr>
          <w:color w:val="000000"/>
          <w:sz w:val="24"/>
          <w:szCs w:val="24"/>
        </w:rPr>
        <w:t>2. Predračun troškova za naredno šestomjesečno razdoblje 24. prosinca 2020. do 24. lipnja 2021.</w:t>
      </w:r>
      <w:r w:rsidRPr="00F43622">
        <w:rPr>
          <w:color w:val="000000"/>
          <w:sz w:val="24"/>
          <w:szCs w:val="24"/>
        </w:rPr>
        <w:br/>
        <w:t>U skladu sa čl. 89. SZ-a predračun troškova stečajnog postupka za šestomjesečno razdoblje koje</w:t>
      </w:r>
      <w:r w:rsidRPr="00F43622">
        <w:rPr>
          <w:color w:val="000000"/>
          <w:sz w:val="24"/>
          <w:szCs w:val="24"/>
        </w:rPr>
        <w:br/>
        <w:t>slijedi iznosi:</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976"/>
        <w:gridCol w:w="1596"/>
        <w:gridCol w:w="1443"/>
        <w:gridCol w:w="1356"/>
      </w:tblGrid>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Vrsta: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mjesečno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mjeseci/kom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ukupno</w:t>
            </w: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Troškovi računovodstva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500,00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3.000,00 kn</w:t>
            </w: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Bankarski troškovi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30,00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180,00 kn</w:t>
            </w: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lastRenderedPageBreak/>
              <w:t>Materijalni troškovi (poštarina, uredski</w:t>
            </w:r>
            <w:r w:rsidRPr="00F43622">
              <w:rPr>
                <w:color w:val="000000"/>
                <w:sz w:val="24"/>
                <w:szCs w:val="24"/>
              </w:rPr>
              <w:br/>
              <w:t xml:space="preserve">materijal, biljezi)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50,00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300,00 kn</w:t>
            </w: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Nagrada stečajnog upravitelja*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114.000,00 kn</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UKUPNO: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117.480,00 kn</w:t>
            </w:r>
          </w:p>
        </w:tc>
        <w:tc>
          <w:tcPr>
            <w:tcW w:w="0" w:type="auto"/>
            <w:vAlign w:val="center"/>
            <w:hideMark/>
          </w:tcPr>
          <w:p w:rsidRPr="00F43622" w:rsidR="00A206F8" w:rsidP="00A206F8" w:rsidRDefault="00A206F8">
            <w:pPr>
              <w:overflowPunct/>
              <w:autoSpaceDE/>
              <w:autoSpaceDN/>
              <w:adjustRightInd/>
              <w:textAlignment w:val="auto"/>
              <w:rPr>
                <w:sz w:val="24"/>
                <w:szCs w:val="24"/>
              </w:rPr>
            </w:pPr>
          </w:p>
        </w:tc>
        <w:tc>
          <w:tcPr>
            <w:tcW w:w="0" w:type="auto"/>
            <w:vAlign w:val="center"/>
            <w:hideMark/>
          </w:tcPr>
          <w:p w:rsidRPr="00F43622" w:rsidR="00A206F8" w:rsidP="00A206F8" w:rsidRDefault="00A206F8">
            <w:pPr>
              <w:overflowPunct/>
              <w:autoSpaceDE/>
              <w:autoSpaceDN/>
              <w:adjustRightInd/>
              <w:textAlignment w:val="auto"/>
              <w:rPr>
                <w:sz w:val="24"/>
                <w:szCs w:val="24"/>
              </w:rPr>
            </w:pPr>
          </w:p>
        </w:tc>
      </w:tr>
    </w:tbl>
    <w:p w:rsidRPr="00F43622" w:rsidR="00A206F8" w:rsidP="00A206F8" w:rsidRDefault="00A206F8">
      <w:pPr>
        <w:overflowPunct/>
        <w:autoSpaceDE/>
        <w:autoSpaceDN/>
        <w:adjustRightInd/>
        <w:textAlignment w:val="auto"/>
        <w:rPr>
          <w:sz w:val="24"/>
          <w:szCs w:val="24"/>
        </w:rPr>
      </w:pPr>
      <w:r w:rsidRPr="00F43622">
        <w:rPr>
          <w:bCs/>
          <w:color w:val="000000"/>
          <w:sz w:val="24"/>
          <w:szCs w:val="24"/>
        </w:rPr>
        <w:t>SVEUKUPNO (1+2) = 123.959,00 kn</w:t>
      </w:r>
      <w:r w:rsidRPr="00F43622">
        <w:rPr>
          <w:bCs/>
          <w:color w:val="000000"/>
          <w:sz w:val="24"/>
          <w:szCs w:val="24"/>
        </w:rPr>
        <w:br/>
      </w:r>
      <w:r w:rsidRPr="00F43622">
        <w:rPr>
          <w:color w:val="000000"/>
          <w:sz w:val="24"/>
          <w:szCs w:val="24"/>
        </w:rPr>
        <w:t>U slučaju da je vrijednost izvanknjižnog vlasništva utvrđena na teme</w:t>
      </w:r>
      <w:r w:rsidR="00243DAC">
        <w:rPr>
          <w:color w:val="000000"/>
          <w:sz w:val="24"/>
          <w:szCs w:val="24"/>
        </w:rPr>
        <w:t xml:space="preserve">lju dostave podataka od Porezne </w:t>
      </w:r>
      <w:r w:rsidRPr="00F43622">
        <w:rPr>
          <w:color w:val="000000"/>
          <w:sz w:val="24"/>
          <w:szCs w:val="24"/>
        </w:rPr>
        <w:t>uprave.</w:t>
      </w:r>
      <w:r w:rsidRPr="00F43622">
        <w:rPr>
          <w:color w:val="000000"/>
          <w:sz w:val="24"/>
          <w:szCs w:val="24"/>
        </w:rPr>
        <w:br/>
      </w:r>
      <w:r w:rsidRPr="00F43622">
        <w:rPr>
          <w:bCs/>
          <w:color w:val="365F91"/>
          <w:sz w:val="24"/>
          <w:szCs w:val="24"/>
        </w:rPr>
        <w:t>VIII. PREGLED IMOVINE I OBVEZA STEČAJNOG DUŽNIKA (ČL.223. SZ-a)</w:t>
      </w:r>
      <w:r w:rsidRPr="00F43622">
        <w:rPr>
          <w:bCs/>
          <w:color w:val="365F91"/>
          <w:sz w:val="24"/>
          <w:szCs w:val="24"/>
        </w:rPr>
        <w:br/>
      </w:r>
      <w:r w:rsidRPr="00F43622">
        <w:rPr>
          <w:bCs/>
          <w:color w:val="000000"/>
          <w:sz w:val="24"/>
          <w:szCs w:val="24"/>
        </w:rPr>
        <w:t>Imovina</w:t>
      </w:r>
      <w:r w:rsidRPr="00F43622">
        <w:rPr>
          <w:bCs/>
          <w:color w:val="000000"/>
          <w:sz w:val="24"/>
          <w:szCs w:val="24"/>
        </w:rPr>
        <w:br/>
      </w:r>
      <w:r w:rsidRPr="00F43622">
        <w:rPr>
          <w:color w:val="000000"/>
          <w:sz w:val="24"/>
          <w:szCs w:val="24"/>
        </w:rPr>
        <w:t>Stečajni upravitelj utvrdio je da je dužnik vlasnik nekretnina iz IV.II. ovog izvješća.</w:t>
      </w:r>
      <w:r w:rsidRPr="00F43622">
        <w:rPr>
          <w:color w:val="000000"/>
          <w:sz w:val="24"/>
          <w:szCs w:val="24"/>
        </w:rPr>
        <w:br/>
        <w:t>Stečajni upravitelj utvrdio je da je dužnik izvanknjižni vlasnik nekretnina iz IV.II izvješća.</w:t>
      </w:r>
      <w:r w:rsidRPr="00F43622">
        <w:rPr>
          <w:color w:val="000000"/>
          <w:sz w:val="24"/>
          <w:szCs w:val="24"/>
        </w:rPr>
        <w:br/>
        <w:t>Nije utvrđeno da je dužnik vlasnik pokretnina, odnosno imatelj prava, vrijednosnih papira,</w:t>
      </w:r>
      <w:r w:rsidRPr="00F43622">
        <w:rPr>
          <w:color w:val="000000"/>
          <w:sz w:val="24"/>
          <w:szCs w:val="24"/>
        </w:rPr>
        <w:br/>
        <w:t>poslovnih udjela.</w:t>
      </w:r>
      <w:r w:rsidRPr="00F43622">
        <w:rPr>
          <w:color w:val="000000"/>
          <w:sz w:val="24"/>
          <w:szCs w:val="24"/>
        </w:rPr>
        <w:br/>
      </w:r>
      <w:r w:rsidRPr="00F43622">
        <w:rPr>
          <w:bCs/>
          <w:color w:val="000000"/>
          <w:sz w:val="24"/>
          <w:szCs w:val="24"/>
        </w:rPr>
        <w:t>1) Obveze</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tblGrid>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VRSTA OBVEZE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IZNOS</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1.Troškovi stečajnog postupka i ostale obveze</w:t>
            </w:r>
            <w:r w:rsidRPr="00F43622">
              <w:rPr>
                <w:color w:val="000000"/>
                <w:sz w:val="24"/>
                <w:szCs w:val="24"/>
              </w:rPr>
              <w:br/>
              <w:t>stečajne mase od 1. listopada 2020. do 24. lipnja</w:t>
            </w:r>
            <w:r w:rsidRPr="00F43622">
              <w:rPr>
                <w:color w:val="000000"/>
                <w:sz w:val="24"/>
                <w:szCs w:val="24"/>
              </w:rPr>
              <w:br/>
              <w:t>2021. (predračun)</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123.959,00 kn</w:t>
            </w:r>
          </w:p>
        </w:tc>
      </w:tr>
      <w:tr w:rsidRPr="00F43622" w:rsidR="00A206F8" w:rsidTr="00A206F8">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123.959,00 kn</w:t>
            </w:r>
          </w:p>
        </w:tc>
      </w:tr>
    </w:tbl>
    <w:p w:rsidRPr="00F43622" w:rsidR="00A206F8" w:rsidP="00A206F8" w:rsidRDefault="00A206F8">
      <w:pPr>
        <w:overflowPunct/>
        <w:autoSpaceDE/>
        <w:autoSpaceDN/>
        <w:adjustRightInd/>
        <w:textAlignment w:val="auto"/>
        <w:rPr>
          <w:sz w:val="24"/>
          <w:szCs w:val="24"/>
        </w:rPr>
      </w:pPr>
      <w:r w:rsidRPr="00F43622">
        <w:rPr>
          <w:sz w:val="24"/>
          <w:szCs w:val="24"/>
        </w:rPr>
        <w:br/>
      </w:r>
      <w:r w:rsidRPr="00F43622">
        <w:rPr>
          <w:color w:val="000000"/>
          <w:sz w:val="24"/>
          <w:szCs w:val="24"/>
        </w:rPr>
        <w:br/>
      </w:r>
      <w:r w:rsidRPr="00F43622">
        <w:rPr>
          <w:bCs/>
          <w:color w:val="000000"/>
          <w:sz w:val="24"/>
          <w:szCs w:val="24"/>
        </w:rPr>
        <w:t>2) Ukupan iznos prijavljenih tražbina</w:t>
      </w:r>
      <w:r w:rsidRPr="00F43622">
        <w:rPr>
          <w:bCs/>
          <w:color w:val="000000"/>
          <w:sz w:val="24"/>
          <w:szCs w:val="24"/>
        </w:rPr>
        <w:br/>
      </w:r>
      <w:r w:rsidRPr="00F43622">
        <w:rPr>
          <w:color w:val="000000"/>
          <w:sz w:val="24"/>
          <w:szCs w:val="24"/>
        </w:rPr>
        <w:t>Ukupan iznos prijavljenih tražbina (sve II. viši isplati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976"/>
        <w:gridCol w:w="1776"/>
        <w:gridCol w:w="1776"/>
        <w:gridCol w:w="936"/>
      </w:tblGrid>
      <w:tr w:rsidRPr="00F43622" w:rsidR="00A206F8" w:rsidTr="008C2B03">
        <w:trPr>
          <w:gridAfter w:val="1"/>
        </w:trPr>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Prijavljeno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Priznato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Osporeno</w:t>
            </w: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 viši isplatni red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0,00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0,00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0,00 kn</w:t>
            </w: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II. viši isplatni red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1.716.321,29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 xml:space="preserve">1.716.321,29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color w:val="000000"/>
                <w:sz w:val="24"/>
                <w:szCs w:val="24"/>
              </w:rPr>
              <w:t>0,00 kn</w:t>
            </w:r>
          </w:p>
        </w:tc>
      </w:tr>
      <w:tr w:rsidRPr="00F43622" w:rsidR="00A206F8" w:rsidTr="008C2B03">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Ukupno: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1.716.321,29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 xml:space="preserve">1.716.321,29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43622" w:rsidR="00A206F8" w:rsidP="00A206F8" w:rsidRDefault="00A206F8">
            <w:pPr>
              <w:overflowPunct/>
              <w:autoSpaceDE/>
              <w:autoSpaceDN/>
              <w:adjustRightInd/>
              <w:textAlignment w:val="auto"/>
              <w:rPr>
                <w:sz w:val="24"/>
                <w:szCs w:val="24"/>
              </w:rPr>
            </w:pPr>
            <w:r w:rsidRPr="00F43622">
              <w:rPr>
                <w:bCs/>
                <w:color w:val="000000"/>
                <w:sz w:val="24"/>
                <w:szCs w:val="24"/>
              </w:rPr>
              <w:t>0,00 kn</w:t>
            </w:r>
          </w:p>
        </w:tc>
      </w:tr>
    </w:tbl>
    <w:p w:rsidRPr="00F43622" w:rsidR="004079E2" w:rsidP="008C2B03" w:rsidRDefault="00A206F8">
      <w:pPr>
        <w:rPr>
          <w:sz w:val="24"/>
          <w:szCs w:val="24"/>
        </w:rPr>
      </w:pPr>
      <w:r w:rsidRPr="00F43622">
        <w:rPr>
          <w:bCs/>
          <w:color w:val="000000"/>
          <w:sz w:val="24"/>
          <w:szCs w:val="24"/>
        </w:rPr>
        <w:t>1+2= 1.840.280,29 kn</w:t>
      </w:r>
      <w:r w:rsidRPr="00F43622">
        <w:rPr>
          <w:bCs/>
          <w:color w:val="000000"/>
          <w:sz w:val="24"/>
          <w:szCs w:val="24"/>
        </w:rPr>
        <w:br/>
      </w:r>
      <w:r w:rsidRPr="00F43622">
        <w:rPr>
          <w:bCs/>
          <w:color w:val="365F91"/>
          <w:sz w:val="24"/>
          <w:szCs w:val="24"/>
        </w:rPr>
        <w:t>IX. ZAKLJUČAK I PRIJEDLOZI ODLUKA</w:t>
      </w:r>
      <w:r w:rsidRPr="00F43622">
        <w:rPr>
          <w:bCs/>
          <w:color w:val="365F91"/>
          <w:sz w:val="24"/>
          <w:szCs w:val="24"/>
        </w:rPr>
        <w:br/>
      </w:r>
      <w:r w:rsidRPr="00F43622">
        <w:rPr>
          <w:color w:val="000000"/>
          <w:sz w:val="24"/>
          <w:szCs w:val="24"/>
        </w:rPr>
        <w:t>Društvo ima imovinu utvrđenu i navedeno u ovom izvješću.</w:t>
      </w:r>
      <w:r w:rsidRPr="00F43622">
        <w:rPr>
          <w:color w:val="000000"/>
          <w:sz w:val="24"/>
          <w:szCs w:val="24"/>
        </w:rPr>
        <w:br/>
        <w:t>Društvo nema uvjeta za nastavak poslovanja.</w:t>
      </w:r>
      <w:r w:rsidRPr="00F43622">
        <w:rPr>
          <w:color w:val="000000"/>
          <w:sz w:val="24"/>
          <w:szCs w:val="24"/>
        </w:rPr>
        <w:br/>
        <w:t xml:space="preserve">Na temelju ovog izvješća stečajnog upravitelja, skupštini vjerovnika predlaže se donošenje </w:t>
      </w:r>
      <w:r w:rsidR="00243DAC">
        <w:rPr>
          <w:color w:val="000000"/>
          <w:sz w:val="24"/>
          <w:szCs w:val="24"/>
        </w:rPr>
        <w:t xml:space="preserve">sljedećih </w:t>
      </w:r>
      <w:r w:rsidRPr="00F43622">
        <w:rPr>
          <w:color w:val="000000"/>
          <w:sz w:val="24"/>
          <w:szCs w:val="24"/>
        </w:rPr>
        <w:t>odluka:</w:t>
      </w:r>
      <w:r w:rsidRPr="00F43622">
        <w:rPr>
          <w:color w:val="000000"/>
          <w:sz w:val="24"/>
          <w:szCs w:val="24"/>
        </w:rPr>
        <w:br/>
      </w:r>
      <w:r w:rsidRPr="00F43622">
        <w:rPr>
          <w:bCs/>
          <w:color w:val="000000"/>
          <w:sz w:val="24"/>
          <w:szCs w:val="24"/>
        </w:rPr>
        <w:t xml:space="preserve">1. </w:t>
      </w:r>
      <w:r w:rsidRPr="00F43622">
        <w:rPr>
          <w:color w:val="000000"/>
          <w:sz w:val="24"/>
          <w:szCs w:val="24"/>
        </w:rPr>
        <w:t>prihvaća se izvješće stečajnog upravitelja o gospodarskom položaju stečajnog dužnika te se</w:t>
      </w:r>
      <w:r w:rsidRPr="00F43622">
        <w:rPr>
          <w:color w:val="000000"/>
          <w:sz w:val="24"/>
          <w:szCs w:val="24"/>
        </w:rPr>
        <w:br/>
        <w:t>odobravaju sve do sada poduzete radnje stečajnog upravitelja</w:t>
      </w:r>
      <w:r w:rsidRPr="00F43622">
        <w:rPr>
          <w:color w:val="000000"/>
          <w:sz w:val="24"/>
          <w:szCs w:val="24"/>
        </w:rPr>
        <w:br/>
      </w:r>
      <w:r w:rsidRPr="00F43622">
        <w:rPr>
          <w:bCs/>
          <w:color w:val="000000"/>
          <w:sz w:val="24"/>
          <w:szCs w:val="24"/>
        </w:rPr>
        <w:t xml:space="preserve">2. </w:t>
      </w:r>
      <w:r w:rsidRPr="00F43622">
        <w:rPr>
          <w:color w:val="000000"/>
          <w:sz w:val="24"/>
          <w:szCs w:val="24"/>
        </w:rPr>
        <w:t>utvrđuje se da nema mogućnosti da se poslovanje stečajnog dužnika nastavi ili ponovno</w:t>
      </w:r>
      <w:r w:rsidRPr="00F43622">
        <w:rPr>
          <w:color w:val="000000"/>
          <w:sz w:val="24"/>
          <w:szCs w:val="24"/>
        </w:rPr>
        <w:br/>
        <w:t>pokrene</w:t>
      </w:r>
      <w:r w:rsidRPr="00F43622">
        <w:rPr>
          <w:color w:val="000000"/>
          <w:sz w:val="24"/>
          <w:szCs w:val="24"/>
        </w:rPr>
        <w:br/>
      </w:r>
      <w:r w:rsidRPr="00F43622">
        <w:rPr>
          <w:bCs/>
          <w:color w:val="000000"/>
          <w:sz w:val="24"/>
          <w:szCs w:val="24"/>
        </w:rPr>
        <w:t xml:space="preserve">3. </w:t>
      </w:r>
      <w:r w:rsidRPr="00F43622">
        <w:rPr>
          <w:color w:val="000000"/>
          <w:sz w:val="24"/>
          <w:szCs w:val="24"/>
        </w:rPr>
        <w:t xml:space="preserve">donošenje odluke o unovčenju nekretnina: </w:t>
      </w:r>
      <w:r w:rsidRPr="00F43622">
        <w:rPr>
          <w:bCs/>
          <w:color w:val="000000"/>
          <w:sz w:val="24"/>
          <w:szCs w:val="24"/>
        </w:rPr>
        <w:t xml:space="preserve">1) </w:t>
      </w:r>
      <w:r w:rsidRPr="00F43622">
        <w:rPr>
          <w:color w:val="000000"/>
          <w:sz w:val="24"/>
          <w:szCs w:val="24"/>
        </w:rPr>
        <w:t>elektronička javna dražba putem Financijske</w:t>
      </w:r>
      <w:r w:rsidRPr="00F43622">
        <w:rPr>
          <w:color w:val="000000"/>
          <w:sz w:val="24"/>
          <w:szCs w:val="24"/>
        </w:rPr>
        <w:br/>
        <w:t xml:space="preserve">agencije ili </w:t>
      </w:r>
      <w:r w:rsidRPr="00F43622">
        <w:rPr>
          <w:bCs/>
          <w:color w:val="000000"/>
          <w:sz w:val="24"/>
          <w:szCs w:val="24"/>
        </w:rPr>
        <w:t xml:space="preserve">2) </w:t>
      </w:r>
      <w:r w:rsidRPr="00F43622">
        <w:rPr>
          <w:color w:val="000000"/>
          <w:sz w:val="24"/>
          <w:szCs w:val="24"/>
        </w:rPr>
        <w:t>prodaja neposrednom pogodbom na način da se nekretnine oglašavaju putem</w:t>
      </w:r>
      <w:r w:rsidRPr="00F43622">
        <w:rPr>
          <w:color w:val="000000"/>
          <w:sz w:val="24"/>
          <w:szCs w:val="24"/>
        </w:rPr>
        <w:br/>
        <w:t>besplatnih oglasnika na način da je cijena prilikom prvog oglašavanja utvrđena vrijednost, a da</w:t>
      </w:r>
      <w:r w:rsidRPr="00F43622">
        <w:rPr>
          <w:color w:val="000000"/>
          <w:sz w:val="24"/>
          <w:szCs w:val="24"/>
        </w:rPr>
        <w:br/>
        <w:t>se prilikom svakog drugog oglašavanja smanjuje za 5 % od prethodne cijene, sve do prodaje uz</w:t>
      </w:r>
      <w:r w:rsidRPr="00F43622">
        <w:rPr>
          <w:color w:val="000000"/>
          <w:sz w:val="24"/>
          <w:szCs w:val="24"/>
        </w:rPr>
        <w:br/>
        <w:t>ovlaštenje da se nekretnine mogu prodati na način da se kupoprodajna cijena prebija</w:t>
      </w:r>
      <w:r w:rsidRPr="00F43622">
        <w:rPr>
          <w:color w:val="000000"/>
          <w:sz w:val="24"/>
          <w:szCs w:val="24"/>
        </w:rPr>
        <w:br/>
      </w:r>
      <w:r w:rsidRPr="00F43622">
        <w:rPr>
          <w:color w:val="000000"/>
          <w:sz w:val="24"/>
          <w:szCs w:val="24"/>
        </w:rPr>
        <w:lastRenderedPageBreak/>
        <w:t>(kompenzira) s potraživanjem stečajnih vjerovnika koji imaju utvrđene tražbine na način da se</w:t>
      </w:r>
      <w:r w:rsidRPr="00F43622">
        <w:rPr>
          <w:color w:val="000000"/>
          <w:sz w:val="24"/>
          <w:szCs w:val="24"/>
        </w:rPr>
        <w:br/>
        <w:t>iznos kupoprodajne cijene u iznosu tržišne i utvrđene vrijednosti prebija (kompenzira) s</w:t>
      </w:r>
      <w:r w:rsidRPr="00F43622">
        <w:rPr>
          <w:color w:val="000000"/>
          <w:sz w:val="24"/>
          <w:szCs w:val="24"/>
        </w:rPr>
        <w:br/>
        <w:t xml:space="preserve">utvrđenom tražbinom stečajnih vjerovnika, </w:t>
      </w:r>
      <w:r w:rsidRPr="00F43622">
        <w:rPr>
          <w:bCs/>
          <w:color w:val="000000"/>
          <w:sz w:val="24"/>
          <w:szCs w:val="24"/>
        </w:rPr>
        <w:t xml:space="preserve">3) </w:t>
      </w:r>
      <w:r w:rsidRPr="00F43622">
        <w:rPr>
          <w:color w:val="000000"/>
          <w:sz w:val="24"/>
          <w:szCs w:val="24"/>
        </w:rPr>
        <w:t>prikupljanjem pisanih ponuda u uredu stečajnog</w:t>
      </w:r>
      <w:r w:rsidRPr="00F43622">
        <w:rPr>
          <w:color w:val="000000"/>
          <w:sz w:val="24"/>
          <w:szCs w:val="24"/>
        </w:rPr>
        <w:br/>
        <w:t>upravitelja pod uvjetima da je na prvoj prodaji početna cijena utvrđena vrijednost, a na svakoj</w:t>
      </w:r>
      <w:r w:rsidRPr="00F43622">
        <w:rPr>
          <w:color w:val="000000"/>
          <w:sz w:val="24"/>
          <w:szCs w:val="24"/>
        </w:rPr>
        <w:br/>
        <w:t>idućoj prodaji utvrđena vrijednost umanjena za 5 %, sve do prodaje, uz ovlaštenje da se</w:t>
      </w:r>
      <w:r w:rsidRPr="00F43622">
        <w:rPr>
          <w:color w:val="000000"/>
          <w:sz w:val="24"/>
          <w:szCs w:val="24"/>
        </w:rPr>
        <w:br/>
        <w:t>nekretnine mogu prodati na način da se kupoprodajna cijena prebija (kompenzira) s</w:t>
      </w:r>
      <w:r w:rsidRPr="00F43622">
        <w:rPr>
          <w:color w:val="000000"/>
          <w:sz w:val="24"/>
          <w:szCs w:val="24"/>
        </w:rPr>
        <w:br/>
        <w:t>potraživanjem stečajnih vjerovnika koji imaju utvrđene tražbine na način da se iznos</w:t>
      </w:r>
      <w:r w:rsidRPr="00F43622">
        <w:rPr>
          <w:color w:val="000000"/>
          <w:sz w:val="24"/>
          <w:szCs w:val="24"/>
        </w:rPr>
        <w:br/>
        <w:t>kupoprodajne cijene u iznosu tržišne i utvrđene vrijednosti prebija (kompenzira) s utvrđenom</w:t>
      </w:r>
      <w:r w:rsidRPr="00F43622">
        <w:rPr>
          <w:color w:val="000000"/>
          <w:sz w:val="24"/>
          <w:szCs w:val="24"/>
        </w:rPr>
        <w:br/>
        <w:t>tražbinom stečajnih vjerovnika</w:t>
      </w:r>
      <w:r w:rsidRPr="00F43622">
        <w:rPr>
          <w:color w:val="000000"/>
          <w:sz w:val="24"/>
          <w:szCs w:val="24"/>
        </w:rPr>
        <w:br/>
      </w:r>
      <w:r w:rsidRPr="00F43622">
        <w:rPr>
          <w:bCs/>
          <w:color w:val="000000"/>
          <w:sz w:val="24"/>
          <w:szCs w:val="24"/>
        </w:rPr>
        <w:t xml:space="preserve">4. </w:t>
      </w:r>
      <w:r w:rsidRPr="00F43622">
        <w:rPr>
          <w:color w:val="000000"/>
          <w:sz w:val="24"/>
          <w:szCs w:val="24"/>
        </w:rPr>
        <w:t>donošenje odluke kojom se vjerovnike poziva na uplatu predujma uz iznosu od 30.000,00 kn</w:t>
      </w:r>
      <w:r w:rsidRPr="00F43622">
        <w:rPr>
          <w:color w:val="000000"/>
          <w:sz w:val="24"/>
          <w:szCs w:val="24"/>
        </w:rPr>
        <w:br/>
        <w:t>ako će se nekretnine prodavati putem elektroničke javne dražbe iz razloga što je predujam</w:t>
      </w:r>
      <w:r w:rsidRPr="00F43622">
        <w:rPr>
          <w:color w:val="000000"/>
          <w:sz w:val="24"/>
          <w:szCs w:val="24"/>
        </w:rPr>
        <w:br/>
        <w:t>Financijskoj agenciji po nekretnini oko 2.800,00 kn, ovisno o vrijednosti nekretnine</w:t>
      </w:r>
      <w:r w:rsidRPr="00F43622">
        <w:rPr>
          <w:color w:val="000000"/>
          <w:sz w:val="24"/>
          <w:szCs w:val="24"/>
        </w:rPr>
        <w:br/>
      </w:r>
      <w:r w:rsidRPr="00F43622" w:rsidR="004079E2">
        <w:rPr>
          <w:color w:val="000000"/>
          <w:sz w:val="24"/>
          <w:szCs w:val="24"/>
        </w:rPr>
        <w:br/>
      </w:r>
    </w:p>
    <w:p w:rsidRPr="00F43622" w:rsidR="004079E2" w:rsidP="004079E2" w:rsidRDefault="004079E2">
      <w:pPr>
        <w:ind w:firstLine="720"/>
        <w:jc w:val="both"/>
        <w:rPr>
          <w:sz w:val="24"/>
          <w:szCs w:val="24"/>
        </w:rPr>
      </w:pPr>
      <w:r w:rsidRPr="00F43622">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F43622" w:rsidR="004079E2" w:rsidP="004079E2" w:rsidRDefault="004079E2">
      <w:pPr>
        <w:ind w:firstLine="720"/>
        <w:jc w:val="both"/>
        <w:rPr>
          <w:sz w:val="24"/>
          <w:szCs w:val="24"/>
        </w:rPr>
      </w:pPr>
    </w:p>
    <w:p w:rsidRPr="00F43622" w:rsidR="004079E2" w:rsidP="004079E2" w:rsidRDefault="004079E2">
      <w:pPr>
        <w:ind w:firstLine="720"/>
        <w:jc w:val="both"/>
        <w:rPr>
          <w:sz w:val="24"/>
          <w:szCs w:val="24"/>
        </w:rPr>
      </w:pPr>
      <w:r w:rsidRPr="00F43622">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F43622" w:rsidR="004079E2" w:rsidP="004079E2" w:rsidRDefault="004079E2">
      <w:pPr>
        <w:jc w:val="both"/>
        <w:rPr>
          <w:sz w:val="24"/>
          <w:szCs w:val="24"/>
        </w:rPr>
      </w:pPr>
    </w:p>
    <w:p w:rsidRPr="00F43622" w:rsidR="004079E2" w:rsidP="004079E2" w:rsidRDefault="004079E2">
      <w:pPr>
        <w:ind w:firstLine="720"/>
        <w:jc w:val="both"/>
        <w:rPr>
          <w:sz w:val="24"/>
          <w:szCs w:val="24"/>
        </w:rPr>
      </w:pPr>
      <w:r w:rsidRPr="00F43622">
        <w:rPr>
          <w:sz w:val="24"/>
          <w:szCs w:val="24"/>
        </w:rPr>
        <w:t xml:space="preserve">Sud obavještava vjerovnike kako će se glasovati dizanjem ruke. Nakon glasovanja  sud će objaviti rezultate glasovanja. </w:t>
      </w:r>
    </w:p>
    <w:p w:rsidRPr="00F43622" w:rsidR="004079E2" w:rsidP="004079E2" w:rsidRDefault="004079E2">
      <w:pPr>
        <w:jc w:val="both"/>
        <w:rPr>
          <w:bCs/>
          <w:sz w:val="24"/>
          <w:szCs w:val="24"/>
        </w:rPr>
      </w:pPr>
    </w:p>
    <w:p w:rsidRPr="00F43622" w:rsidR="004079E2" w:rsidP="004079E2" w:rsidRDefault="004079E2">
      <w:pPr>
        <w:ind w:firstLine="720"/>
        <w:jc w:val="both"/>
        <w:rPr>
          <w:bCs/>
          <w:sz w:val="24"/>
          <w:szCs w:val="24"/>
        </w:rPr>
      </w:pPr>
      <w:r w:rsidRPr="00F43622">
        <w:rPr>
          <w:bCs/>
          <w:sz w:val="24"/>
          <w:szCs w:val="24"/>
        </w:rPr>
        <w:t>Prisutni stečajni vjerovnik suglasan je da se donesu sljedeće:</w:t>
      </w:r>
    </w:p>
    <w:p w:rsidRPr="00F43622" w:rsidR="004079E2" w:rsidP="004079E2" w:rsidRDefault="004079E2">
      <w:pPr>
        <w:jc w:val="both"/>
        <w:rPr>
          <w:bCs/>
          <w:sz w:val="24"/>
          <w:szCs w:val="24"/>
        </w:rPr>
      </w:pPr>
    </w:p>
    <w:p w:rsidRPr="00F43622" w:rsidR="004079E2" w:rsidP="004079E2" w:rsidRDefault="004079E2">
      <w:pPr>
        <w:jc w:val="center"/>
        <w:rPr>
          <w:bCs/>
          <w:sz w:val="24"/>
          <w:szCs w:val="24"/>
        </w:rPr>
      </w:pPr>
      <w:r w:rsidRPr="00F43622">
        <w:rPr>
          <w:bCs/>
          <w:sz w:val="24"/>
          <w:szCs w:val="24"/>
        </w:rPr>
        <w:t>O D L U K E</w:t>
      </w:r>
    </w:p>
    <w:p w:rsidRPr="00F43622" w:rsidR="004079E2" w:rsidP="004079E2" w:rsidRDefault="004079E2">
      <w:pPr>
        <w:rPr>
          <w:bCs/>
          <w:sz w:val="24"/>
          <w:szCs w:val="24"/>
        </w:rPr>
      </w:pPr>
    </w:p>
    <w:p w:rsidR="00B4260F" w:rsidP="00B4260F" w:rsidRDefault="00F43622">
      <w:pPr>
        <w:pStyle w:val="Odlomakpopisa"/>
        <w:numPr>
          <w:ilvl w:val="0"/>
          <w:numId w:val="31"/>
        </w:numPr>
        <w:rPr>
          <w:rFonts w:ascii="Times New Roman" w:hAnsi="Times New Roman"/>
          <w:color w:val="000000"/>
          <w:sz w:val="24"/>
          <w:szCs w:val="24"/>
        </w:rPr>
      </w:pPr>
      <w:r w:rsidRPr="00F43622">
        <w:rPr>
          <w:rFonts w:ascii="Times New Roman" w:hAnsi="Times New Roman"/>
          <w:color w:val="000000"/>
          <w:sz w:val="24"/>
          <w:szCs w:val="24"/>
        </w:rPr>
        <w:t>prihvaća se izvješće stečajnog upravitelja o gospodarskom p</w:t>
      </w:r>
      <w:r w:rsidR="00DA6654">
        <w:rPr>
          <w:rFonts w:ascii="Times New Roman" w:hAnsi="Times New Roman"/>
          <w:color w:val="000000"/>
          <w:sz w:val="24"/>
          <w:szCs w:val="24"/>
        </w:rPr>
        <w:t xml:space="preserve">oložaju stečajnog dužnika te se </w:t>
      </w:r>
      <w:r w:rsidRPr="00F43622">
        <w:rPr>
          <w:rFonts w:ascii="Times New Roman" w:hAnsi="Times New Roman"/>
          <w:color w:val="000000"/>
          <w:sz w:val="24"/>
          <w:szCs w:val="24"/>
        </w:rPr>
        <w:t>odobravaju sve do sada poduzete radnje stečajnog upravitelja</w:t>
      </w:r>
      <w:r w:rsidRPr="00F43622">
        <w:rPr>
          <w:rFonts w:ascii="Times New Roman" w:hAnsi="Times New Roman"/>
          <w:color w:val="000000"/>
          <w:sz w:val="24"/>
          <w:szCs w:val="24"/>
        </w:rPr>
        <w:br/>
      </w:r>
      <w:r w:rsidRPr="00F43622">
        <w:rPr>
          <w:rFonts w:ascii="Times New Roman" w:hAnsi="Times New Roman"/>
          <w:bCs/>
          <w:color w:val="000000"/>
          <w:sz w:val="24"/>
          <w:szCs w:val="24"/>
        </w:rPr>
        <w:t xml:space="preserve">2. </w:t>
      </w:r>
      <w:r w:rsidRPr="00F43622">
        <w:rPr>
          <w:rFonts w:ascii="Times New Roman" w:hAnsi="Times New Roman"/>
          <w:color w:val="000000"/>
          <w:sz w:val="24"/>
          <w:szCs w:val="24"/>
        </w:rPr>
        <w:t>utvrđuje se da nema mogućnosti da se poslovanje stečaj</w:t>
      </w:r>
      <w:r w:rsidR="00DA6654">
        <w:rPr>
          <w:rFonts w:ascii="Times New Roman" w:hAnsi="Times New Roman"/>
          <w:color w:val="000000"/>
          <w:sz w:val="24"/>
          <w:szCs w:val="24"/>
        </w:rPr>
        <w:t xml:space="preserve">nog dužnika nastavi ili ponovno </w:t>
      </w:r>
      <w:r w:rsidRPr="00F43622">
        <w:rPr>
          <w:rFonts w:ascii="Times New Roman" w:hAnsi="Times New Roman"/>
          <w:color w:val="000000"/>
          <w:sz w:val="24"/>
          <w:szCs w:val="24"/>
        </w:rPr>
        <w:t>pokrene</w:t>
      </w:r>
    </w:p>
    <w:p w:rsidRPr="00F91AE2" w:rsidR="00F91AE2" w:rsidP="00B4260F" w:rsidRDefault="00B4260F">
      <w:pPr>
        <w:pStyle w:val="Odlomakpopisa"/>
        <w:numPr>
          <w:ilvl w:val="0"/>
          <w:numId w:val="32"/>
        </w:numPr>
        <w:rPr>
          <w:color w:val="000000"/>
          <w:sz w:val="24"/>
          <w:szCs w:val="24"/>
        </w:rPr>
      </w:pPr>
      <w:r w:rsidRPr="00B4260F">
        <w:rPr>
          <w:rFonts w:ascii="Times New Roman" w:hAnsi="Times New Roman"/>
          <w:color w:val="000000"/>
          <w:sz w:val="24"/>
          <w:szCs w:val="24"/>
        </w:rPr>
        <w:t xml:space="preserve">Prisutni stečajni vjerovnik predlaže da se prodaja najprije utvrdi putem porezne uprave vrijednost nekretnina koje nisu opterećene razlučnim pravom, a to su sve nekretnine i knjižne i izvan knjižne te se donosi odluka da se prodaja istih izvrši neposrednom pogodbom </w:t>
      </w:r>
      <w:r w:rsidRPr="00B4260F" w:rsidR="00F43622">
        <w:rPr>
          <w:rFonts w:ascii="Times New Roman" w:hAnsi="Times New Roman"/>
          <w:color w:val="000000"/>
          <w:sz w:val="24"/>
          <w:szCs w:val="24"/>
        </w:rPr>
        <w:t>na način da se nek</w:t>
      </w:r>
      <w:r w:rsidRPr="00B4260F" w:rsidR="00DA6654">
        <w:rPr>
          <w:rFonts w:ascii="Times New Roman" w:hAnsi="Times New Roman"/>
          <w:color w:val="000000"/>
          <w:sz w:val="24"/>
          <w:szCs w:val="24"/>
        </w:rPr>
        <w:t xml:space="preserve">retnine oglašavaju putem </w:t>
      </w:r>
      <w:r w:rsidRPr="00B4260F" w:rsidR="00F43622">
        <w:rPr>
          <w:rFonts w:ascii="Times New Roman" w:hAnsi="Times New Roman"/>
          <w:color w:val="000000"/>
          <w:sz w:val="24"/>
          <w:szCs w:val="24"/>
        </w:rPr>
        <w:t>besplatnih oglasnika na način da je cijena prilikom prvog oglaša</w:t>
      </w:r>
      <w:r w:rsidRPr="00B4260F" w:rsidR="00DA6654">
        <w:rPr>
          <w:rFonts w:ascii="Times New Roman" w:hAnsi="Times New Roman"/>
          <w:color w:val="000000"/>
          <w:sz w:val="24"/>
          <w:szCs w:val="24"/>
        </w:rPr>
        <w:t xml:space="preserve">vanja utvrđena vrijednost, a da </w:t>
      </w:r>
      <w:r w:rsidRPr="00B4260F" w:rsidR="00F43622">
        <w:rPr>
          <w:rFonts w:ascii="Times New Roman" w:hAnsi="Times New Roman"/>
          <w:color w:val="000000"/>
          <w:sz w:val="24"/>
          <w:szCs w:val="24"/>
        </w:rPr>
        <w:t>se prilikom svakog drugog oglašavanja smanjuje za 5 % od pret</w:t>
      </w:r>
      <w:r w:rsidRPr="00B4260F" w:rsidR="00DA6654">
        <w:rPr>
          <w:rFonts w:ascii="Times New Roman" w:hAnsi="Times New Roman"/>
          <w:color w:val="000000"/>
          <w:sz w:val="24"/>
          <w:szCs w:val="24"/>
        </w:rPr>
        <w:t xml:space="preserve">hodne cijene, sve do prodaje uz </w:t>
      </w:r>
      <w:r w:rsidRPr="00B4260F" w:rsidR="00F43622">
        <w:rPr>
          <w:rFonts w:ascii="Times New Roman" w:hAnsi="Times New Roman"/>
          <w:color w:val="000000"/>
          <w:sz w:val="24"/>
          <w:szCs w:val="24"/>
        </w:rPr>
        <w:t>ovlaštenje da se nekretnine mogu prodati na način da</w:t>
      </w:r>
      <w:r w:rsidRPr="00B4260F" w:rsidR="00DA6654">
        <w:rPr>
          <w:rFonts w:ascii="Times New Roman" w:hAnsi="Times New Roman"/>
          <w:color w:val="000000"/>
          <w:sz w:val="24"/>
          <w:szCs w:val="24"/>
        </w:rPr>
        <w:t xml:space="preserve"> se kupoprodajna cijena prebija </w:t>
      </w:r>
      <w:r w:rsidRPr="00B4260F" w:rsidR="00F43622">
        <w:rPr>
          <w:rFonts w:ascii="Times New Roman" w:hAnsi="Times New Roman"/>
          <w:color w:val="000000"/>
          <w:sz w:val="24"/>
          <w:szCs w:val="24"/>
        </w:rPr>
        <w:t>(kompenzira) s potraživanjem stečajnih vjerovnika koji imaju u</w:t>
      </w:r>
      <w:r w:rsidRPr="00B4260F" w:rsidR="00DA6654">
        <w:rPr>
          <w:rFonts w:ascii="Times New Roman" w:hAnsi="Times New Roman"/>
          <w:color w:val="000000"/>
          <w:sz w:val="24"/>
          <w:szCs w:val="24"/>
        </w:rPr>
        <w:t xml:space="preserve">tvrđene tražbine na način da se </w:t>
      </w:r>
      <w:r w:rsidRPr="00B4260F" w:rsidR="00F43622">
        <w:rPr>
          <w:rFonts w:ascii="Times New Roman" w:hAnsi="Times New Roman"/>
          <w:color w:val="000000"/>
          <w:sz w:val="24"/>
          <w:szCs w:val="24"/>
        </w:rPr>
        <w:t>iznos kupoprodajne cijene u iznosu tržišne i utvrđene vri</w:t>
      </w:r>
      <w:r w:rsidRPr="00B4260F" w:rsidR="00DA6654">
        <w:rPr>
          <w:rFonts w:ascii="Times New Roman" w:hAnsi="Times New Roman"/>
          <w:color w:val="000000"/>
          <w:sz w:val="24"/>
          <w:szCs w:val="24"/>
        </w:rPr>
        <w:t xml:space="preserve">jednosti prebija (kompenzira) s </w:t>
      </w:r>
      <w:r w:rsidRPr="00B4260F" w:rsidR="00F43622">
        <w:rPr>
          <w:rFonts w:ascii="Times New Roman" w:hAnsi="Times New Roman"/>
          <w:color w:val="000000"/>
          <w:sz w:val="24"/>
          <w:szCs w:val="24"/>
        </w:rPr>
        <w:t xml:space="preserve">utvrđenom tražbinom </w:t>
      </w:r>
      <w:r w:rsidRPr="00B4260F" w:rsidR="00F43622">
        <w:rPr>
          <w:rFonts w:ascii="Times New Roman" w:hAnsi="Times New Roman"/>
          <w:color w:val="000000"/>
          <w:sz w:val="24"/>
          <w:szCs w:val="24"/>
        </w:rPr>
        <w:lastRenderedPageBreak/>
        <w:t>stečajnih vjerovnika</w:t>
      </w:r>
      <w:r w:rsidR="00F91AE2">
        <w:rPr>
          <w:rFonts w:ascii="Times New Roman" w:hAnsi="Times New Roman"/>
          <w:color w:val="000000"/>
          <w:sz w:val="24"/>
          <w:szCs w:val="24"/>
        </w:rPr>
        <w:t xml:space="preserve">, time da se osiguraju troškovi stečajnog postupka u iznosu koji će se naknadno utvrditi po procijenjenoj vrijednosti nekretnina. </w:t>
      </w:r>
    </w:p>
    <w:p w:rsidRPr="00B4260F" w:rsidR="004079E2" w:rsidP="00F91AE2" w:rsidRDefault="00F43622">
      <w:pPr>
        <w:pStyle w:val="Odlomakpopisa"/>
        <w:ind w:left="1440"/>
        <w:rPr>
          <w:color w:val="000000"/>
          <w:sz w:val="24"/>
          <w:szCs w:val="24"/>
        </w:rPr>
      </w:pPr>
      <w:r w:rsidRPr="00B4260F">
        <w:rPr>
          <w:color w:val="000000"/>
          <w:sz w:val="24"/>
          <w:szCs w:val="24"/>
        </w:rPr>
        <w:br/>
      </w:r>
      <w:r w:rsidRPr="00B4260F" w:rsidR="004079E2">
        <w:rPr>
          <w:color w:val="000000"/>
          <w:sz w:val="24"/>
          <w:szCs w:val="24"/>
        </w:rPr>
        <w:br/>
      </w:r>
    </w:p>
    <w:p w:rsidRPr="00F43622" w:rsidR="004079E2" w:rsidP="004079E2" w:rsidRDefault="00F91AE2">
      <w:pPr>
        <w:pStyle w:val="Odlomakpopisa"/>
        <w:ind w:left="780"/>
        <w:jc w:val="center"/>
        <w:rPr>
          <w:rFonts w:ascii="Times New Roman" w:hAnsi="Times New Roman"/>
          <w:bCs/>
          <w:sz w:val="24"/>
          <w:szCs w:val="24"/>
        </w:rPr>
      </w:pPr>
      <w:r>
        <w:rPr>
          <w:rFonts w:ascii="Times New Roman" w:hAnsi="Times New Roman"/>
          <w:bCs/>
          <w:sz w:val="24"/>
          <w:szCs w:val="24"/>
        </w:rPr>
        <w:t xml:space="preserve">Dovršeno u 10,20 </w:t>
      </w:r>
      <w:r w:rsidRPr="00F43622" w:rsidR="004079E2">
        <w:rPr>
          <w:rFonts w:ascii="Times New Roman" w:hAnsi="Times New Roman"/>
          <w:bCs/>
          <w:sz w:val="24"/>
          <w:szCs w:val="24"/>
        </w:rPr>
        <w:t>sati</w:t>
      </w:r>
    </w:p>
    <w:p w:rsidRPr="00F43622" w:rsidR="004079E2" w:rsidP="004079E2" w:rsidRDefault="004079E2">
      <w:pPr>
        <w:ind w:left="360"/>
        <w:jc w:val="center"/>
        <w:rPr>
          <w:bCs/>
          <w:color w:val="000000"/>
          <w:sz w:val="24"/>
          <w:szCs w:val="24"/>
        </w:rPr>
      </w:pPr>
    </w:p>
    <w:p w:rsidRPr="00F43622" w:rsidR="004079E2" w:rsidP="004079E2" w:rsidRDefault="004079E2">
      <w:pPr>
        <w:jc w:val="center"/>
        <w:rPr>
          <w:bCs/>
          <w:sz w:val="24"/>
          <w:szCs w:val="24"/>
        </w:rPr>
      </w:pPr>
      <w:r w:rsidRPr="00F43622">
        <w:rPr>
          <w:bCs/>
          <w:sz w:val="24"/>
          <w:szCs w:val="24"/>
        </w:rPr>
        <w:t>Sudac:</w:t>
      </w:r>
    </w:p>
    <w:p w:rsidRPr="00F43622" w:rsidR="004079E2" w:rsidP="004079E2" w:rsidRDefault="004079E2">
      <w:pPr>
        <w:jc w:val="both"/>
        <w:rPr>
          <w:bCs/>
          <w:sz w:val="24"/>
          <w:szCs w:val="24"/>
        </w:rPr>
      </w:pPr>
      <w:r w:rsidRPr="00F43622">
        <w:rPr>
          <w:bCs/>
          <w:sz w:val="24"/>
          <w:szCs w:val="24"/>
        </w:rPr>
        <w:t xml:space="preserve">                                                                Vesna Sremac Šoštar</w:t>
      </w:r>
    </w:p>
    <w:p w:rsidRPr="00F43622" w:rsidR="004079E2" w:rsidP="004079E2" w:rsidRDefault="004079E2">
      <w:pPr>
        <w:jc w:val="center"/>
        <w:rPr>
          <w:bCs/>
          <w:sz w:val="24"/>
          <w:szCs w:val="24"/>
        </w:rPr>
      </w:pPr>
      <w:r w:rsidRPr="00F43622">
        <w:rPr>
          <w:bCs/>
          <w:sz w:val="24"/>
          <w:szCs w:val="24"/>
        </w:rPr>
        <w:t>Zapisničar:</w:t>
      </w:r>
    </w:p>
    <w:p w:rsidRPr="00F43622" w:rsidR="004079E2" w:rsidP="004079E2" w:rsidRDefault="004079E2">
      <w:pPr>
        <w:jc w:val="center"/>
        <w:rPr>
          <w:bCs/>
          <w:sz w:val="24"/>
          <w:szCs w:val="24"/>
        </w:rPr>
      </w:pPr>
      <w:r w:rsidRPr="00F43622">
        <w:rPr>
          <w:bCs/>
          <w:sz w:val="24"/>
          <w:szCs w:val="24"/>
        </w:rPr>
        <w:t>Vinka Mihalinčić</w:t>
      </w:r>
    </w:p>
    <w:p w:rsidRPr="00F43622" w:rsidR="004079E2" w:rsidP="004079E2" w:rsidRDefault="004079E2">
      <w:pPr>
        <w:jc w:val="both"/>
        <w:rPr>
          <w:bCs/>
          <w:sz w:val="24"/>
          <w:szCs w:val="24"/>
        </w:rPr>
      </w:pPr>
    </w:p>
    <w:p w:rsidRPr="00F43622" w:rsidR="004079E2" w:rsidP="004079E2" w:rsidRDefault="004079E2">
      <w:pPr>
        <w:jc w:val="both"/>
        <w:rPr>
          <w:bCs/>
          <w:sz w:val="24"/>
          <w:szCs w:val="24"/>
        </w:rPr>
      </w:pPr>
      <w:r w:rsidRPr="00F43622">
        <w:rPr>
          <w:bCs/>
          <w:sz w:val="24"/>
          <w:szCs w:val="24"/>
        </w:rPr>
        <w:t>Stečajni upravitelj:</w:t>
      </w:r>
      <w:r w:rsidRPr="00F43622">
        <w:rPr>
          <w:bCs/>
          <w:sz w:val="24"/>
          <w:szCs w:val="24"/>
        </w:rPr>
        <w:tab/>
      </w:r>
      <w:r w:rsidRPr="00F43622">
        <w:rPr>
          <w:bCs/>
          <w:sz w:val="24"/>
          <w:szCs w:val="24"/>
        </w:rPr>
        <w:tab/>
      </w:r>
      <w:r w:rsidRPr="00F43622">
        <w:rPr>
          <w:bCs/>
          <w:sz w:val="24"/>
          <w:szCs w:val="24"/>
        </w:rPr>
        <w:tab/>
      </w:r>
      <w:r w:rsidRPr="00F43622">
        <w:rPr>
          <w:bCs/>
          <w:sz w:val="24"/>
          <w:szCs w:val="24"/>
        </w:rPr>
        <w:tab/>
      </w:r>
      <w:r w:rsidRPr="00F43622">
        <w:rPr>
          <w:bCs/>
          <w:sz w:val="24"/>
          <w:szCs w:val="24"/>
        </w:rPr>
        <w:tab/>
      </w:r>
      <w:r w:rsidRPr="00F43622">
        <w:rPr>
          <w:bCs/>
          <w:sz w:val="24"/>
          <w:szCs w:val="24"/>
        </w:rPr>
        <w:tab/>
      </w:r>
      <w:r w:rsidRPr="00F43622">
        <w:rPr>
          <w:bCs/>
          <w:sz w:val="24"/>
          <w:szCs w:val="24"/>
        </w:rPr>
        <w:tab/>
        <w:t xml:space="preserve">  </w:t>
      </w:r>
    </w:p>
    <w:p w:rsidRPr="00F43622" w:rsidR="004079E2" w:rsidP="004079E2" w:rsidRDefault="004079E2">
      <w:pPr>
        <w:jc w:val="both"/>
        <w:rPr>
          <w:bCs/>
          <w:sz w:val="24"/>
          <w:szCs w:val="24"/>
        </w:rPr>
      </w:pPr>
    </w:p>
    <w:p w:rsidRPr="00F43622" w:rsidR="004079E2" w:rsidP="004079E2" w:rsidRDefault="004079E2">
      <w:pPr>
        <w:jc w:val="both"/>
        <w:rPr>
          <w:bCs/>
          <w:sz w:val="24"/>
          <w:szCs w:val="24"/>
        </w:rPr>
      </w:pPr>
    </w:p>
    <w:p w:rsidRPr="00F43622" w:rsidR="004079E2" w:rsidP="004079E2" w:rsidRDefault="004079E2">
      <w:pPr>
        <w:jc w:val="both"/>
        <w:rPr>
          <w:bCs/>
          <w:sz w:val="24"/>
          <w:szCs w:val="24"/>
        </w:rPr>
      </w:pPr>
    </w:p>
    <w:p w:rsidRPr="00F43622" w:rsidR="004079E2" w:rsidP="004079E2" w:rsidRDefault="004079E2">
      <w:pPr>
        <w:jc w:val="both"/>
        <w:rPr>
          <w:bCs/>
          <w:sz w:val="24"/>
          <w:szCs w:val="24"/>
        </w:rPr>
      </w:pPr>
      <w:r w:rsidRPr="00F43622">
        <w:rPr>
          <w:bCs/>
          <w:sz w:val="24"/>
          <w:szCs w:val="24"/>
        </w:rPr>
        <w:t xml:space="preserve">Stečajni vjerovnici: </w:t>
      </w:r>
    </w:p>
    <w:p w:rsidRPr="00F43622" w:rsidR="004079E2" w:rsidP="004079E2" w:rsidRDefault="004079E2">
      <w:pPr>
        <w:jc w:val="both"/>
        <w:rPr>
          <w:bCs/>
          <w:sz w:val="24"/>
          <w:szCs w:val="24"/>
        </w:rPr>
      </w:pPr>
    </w:p>
    <w:p w:rsidRPr="00F43622" w:rsidR="003A55E1" w:rsidP="004C3BEE" w:rsidRDefault="004511C7">
      <w:pPr>
        <w:pStyle w:val="Odlomakpopisa"/>
        <w:ind w:left="1080"/>
        <w:rPr>
          <w:rFonts w:ascii="Times New Roman" w:hAnsi="Times New Roman"/>
          <w:color w:val="000000"/>
          <w:sz w:val="24"/>
          <w:szCs w:val="24"/>
        </w:rPr>
      </w:pPr>
      <w:r w:rsidRPr="00F43622">
        <w:rPr>
          <w:rFonts w:ascii="Times New Roman" w:hAnsi="Times New Roman"/>
          <w:color w:val="000000"/>
          <w:sz w:val="24"/>
          <w:szCs w:val="24"/>
        </w:rPr>
        <w:br/>
      </w:r>
    </w:p>
    <w:p w:rsidRPr="00F43622" w:rsidR="00710D0F" w:rsidP="009813DA" w:rsidRDefault="00710D0F">
      <w:pPr>
        <w:ind w:left="360"/>
        <w:jc w:val="center"/>
        <w:rPr>
          <w:bCs/>
          <w:color w:val="000000"/>
          <w:sz w:val="24"/>
          <w:szCs w:val="24"/>
        </w:rPr>
      </w:pPr>
    </w:p>
    <w:p w:rsidRPr="00F43622" w:rsidR="009E5EDE" w:rsidRDefault="009E5EDE">
      <w:pPr>
        <w:jc w:val="both"/>
        <w:rPr>
          <w:bCs/>
          <w:sz w:val="24"/>
          <w:szCs w:val="24"/>
        </w:rPr>
      </w:pPr>
    </w:p>
    <w:sectPr w:rsidRPr="00F43622"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C3A0B" w:rsidRDefault="00CC3A0B">
      <w:r>
        <w:separator/>
      </w:r>
    </w:p>
  </w:endnote>
  <w:endnote w:type="continuationSeparator" w:id="0">
    <w:p w:rsidR="00CC3A0B" w:rsidRDefault="00CC3A0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erdana-Bold">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C3A0B" w:rsidRDefault="00CC3A0B">
      <w:r>
        <w:separator/>
      </w:r>
    </w:p>
  </w:footnote>
  <w:footnote w:type="continuationSeparator" w:id="0">
    <w:p w:rsidR="00CC3A0B" w:rsidRDefault="00CC3A0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C3A0B" w:rsidP="00D81A44" w:rsidRDefault="00CC3A0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C3A0B" w:rsidRDefault="00CC3A0B">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C3A0B" w:rsidP="00D81A44" w:rsidRDefault="00CC3A0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66D55">
      <w:rPr>
        <w:rStyle w:val="Brojstranice"/>
        <w:noProof/>
      </w:rPr>
      <w:t>15</w:t>
    </w:r>
    <w:r>
      <w:rPr>
        <w:rStyle w:val="Brojstranice"/>
      </w:rPr>
      <w:fldChar w:fldCharType="end"/>
    </w:r>
  </w:p>
  <w:p w:rsidRPr="00AA1621" w:rsidR="00CC3A0B" w:rsidP="003D5E96" w:rsidRDefault="00CC3A0B">
    <w:pPr>
      <w:pStyle w:val="Zaglavlje"/>
      <w:jc w:val="center"/>
      <w:rPr>
        <w:sz w:val="22"/>
        <w:szCs w:val="22"/>
      </w:rPr>
    </w:pPr>
    <w:r>
      <w:rPr>
        <w:bCs/>
        <w:sz w:val="22"/>
        <w:szCs w:val="22"/>
      </w:rPr>
      <w:t xml:space="preserve">                                                                                                                                      48. St-309/20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C3A0B" w:rsidRDefault="00CC3A0B">
    <w:pPr>
      <w:pStyle w:val="Zaglavlje"/>
    </w:pPr>
  </w:p>
  <w:p w:rsidR="00CC3A0B" w:rsidRDefault="00CC3A0B">
    <w:pPr>
      <w:pStyle w:val="Zaglavlje"/>
    </w:pPr>
  </w:p>
  <w:p w:rsidR="00CC3A0B" w:rsidRDefault="00CC3A0B">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197703E"/>
    <w:multiLevelType w:val="hybridMultilevel"/>
    <w:tmpl w:val="71CAE69E"/>
    <w:lvl w:ilvl="0" w:tplc="210AEB2A">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2">
    <w:nsid w:val="45191799"/>
    <w:multiLevelType w:val="hybridMultilevel"/>
    <w:tmpl w:val="EEEA0C82"/>
    <w:lvl w:ilvl="0" w:tplc="FD1CD138">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3">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8">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9">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0">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3">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4">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5">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7">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0"/>
  </w:num>
  <w:num w:numId="2">
    <w:abstractNumId w:val="19"/>
  </w:num>
  <w:num w:numId="3">
    <w:abstractNumId w:val="13"/>
  </w:num>
  <w:num w:numId="4">
    <w:abstractNumId w:val="37"/>
  </w:num>
  <w:num w:numId="5">
    <w:abstractNumId w:val="23"/>
  </w:num>
  <w:num w:numId="6">
    <w:abstractNumId w:val="3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2"/>
  </w:num>
  <w:num w:numId="10">
    <w:abstractNumId w:val="36"/>
  </w:num>
  <w:num w:numId="11">
    <w:abstractNumId w:val="27"/>
  </w:num>
  <w:num w:numId="12">
    <w:abstractNumId w:val="15"/>
  </w:num>
  <w:num w:numId="13">
    <w:abstractNumId w:val="29"/>
  </w:num>
  <w:num w:numId="14">
    <w:abstractNumId w:val="25"/>
  </w:num>
  <w:num w:numId="15">
    <w:abstractNumId w:val="11"/>
  </w:num>
  <w:num w:numId="16">
    <w:abstractNumId w:val="28"/>
  </w:num>
  <w:num w:numId="17">
    <w:abstractNumId w:val="31"/>
  </w:num>
  <w:num w:numId="18">
    <w:abstractNumId w:val="35"/>
  </w:num>
  <w:num w:numId="19">
    <w:abstractNumId w:val="32"/>
  </w:num>
  <w:num w:numId="20">
    <w:abstractNumId w:val="16"/>
  </w:num>
  <w:num w:numId="21">
    <w:abstractNumId w:val="18"/>
  </w:num>
  <w:num w:numId="22">
    <w:abstractNumId w:val="34"/>
  </w:num>
  <w:num w:numId="23">
    <w:abstractNumId w:val="17"/>
  </w:num>
  <w:num w:numId="24">
    <w:abstractNumId w:val="26"/>
  </w:num>
  <w:num w:numId="25">
    <w:abstractNumId w:val="7"/>
  </w:num>
  <w:num w:numId="26">
    <w:abstractNumId w:val="10"/>
  </w:num>
  <w:num w:numId="27">
    <w:abstractNumId w:val="9"/>
  </w:num>
  <w:num w:numId="28">
    <w:abstractNumId w:val="24"/>
  </w:num>
  <w:num w:numId="29">
    <w:abstractNumId w:val="8"/>
  </w:num>
  <w:num w:numId="30">
    <w:abstractNumId w:val="14"/>
  </w:num>
  <w:num w:numId="31">
    <w:abstractNumId w:val="22"/>
  </w:num>
  <w:num w:numId="32">
    <w:abstractNumId w:val="21"/>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273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06F"/>
    <w:rsid w:val="000457CD"/>
    <w:rsid w:val="00046063"/>
    <w:rsid w:val="0004683F"/>
    <w:rsid w:val="00047061"/>
    <w:rsid w:val="000517EC"/>
    <w:rsid w:val="00051B4C"/>
    <w:rsid w:val="0005541E"/>
    <w:rsid w:val="000556B6"/>
    <w:rsid w:val="000559B8"/>
    <w:rsid w:val="00056566"/>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727"/>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6779"/>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2AE"/>
    <w:rsid w:val="00240B29"/>
    <w:rsid w:val="00240E0B"/>
    <w:rsid w:val="00241014"/>
    <w:rsid w:val="00242371"/>
    <w:rsid w:val="002423FE"/>
    <w:rsid w:val="00243008"/>
    <w:rsid w:val="00243DAC"/>
    <w:rsid w:val="0024696F"/>
    <w:rsid w:val="0024796E"/>
    <w:rsid w:val="002505ED"/>
    <w:rsid w:val="002506B1"/>
    <w:rsid w:val="00251803"/>
    <w:rsid w:val="002530EA"/>
    <w:rsid w:val="00253704"/>
    <w:rsid w:val="00253B27"/>
    <w:rsid w:val="00257192"/>
    <w:rsid w:val="00257290"/>
    <w:rsid w:val="00257A66"/>
    <w:rsid w:val="002654D4"/>
    <w:rsid w:val="00266D3A"/>
    <w:rsid w:val="00271875"/>
    <w:rsid w:val="00271ADD"/>
    <w:rsid w:val="002720B1"/>
    <w:rsid w:val="002742D9"/>
    <w:rsid w:val="00274EEE"/>
    <w:rsid w:val="002753EC"/>
    <w:rsid w:val="0027653E"/>
    <w:rsid w:val="00280D1D"/>
    <w:rsid w:val="00284E50"/>
    <w:rsid w:val="00286321"/>
    <w:rsid w:val="00293205"/>
    <w:rsid w:val="00293461"/>
    <w:rsid w:val="00293F32"/>
    <w:rsid w:val="002956CD"/>
    <w:rsid w:val="00296442"/>
    <w:rsid w:val="002A195F"/>
    <w:rsid w:val="002A1D92"/>
    <w:rsid w:val="002A3A8D"/>
    <w:rsid w:val="002A3EB2"/>
    <w:rsid w:val="002A3F14"/>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F0169"/>
    <w:rsid w:val="002F0D2E"/>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378F8"/>
    <w:rsid w:val="00337A17"/>
    <w:rsid w:val="003408B0"/>
    <w:rsid w:val="003418FE"/>
    <w:rsid w:val="00342482"/>
    <w:rsid w:val="003505A9"/>
    <w:rsid w:val="00351DF8"/>
    <w:rsid w:val="0035226B"/>
    <w:rsid w:val="00354965"/>
    <w:rsid w:val="00355B3E"/>
    <w:rsid w:val="00355D53"/>
    <w:rsid w:val="00363841"/>
    <w:rsid w:val="00370475"/>
    <w:rsid w:val="003776C9"/>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1C"/>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5BF9"/>
    <w:rsid w:val="00426057"/>
    <w:rsid w:val="00427B12"/>
    <w:rsid w:val="00427BF5"/>
    <w:rsid w:val="00431553"/>
    <w:rsid w:val="00433369"/>
    <w:rsid w:val="0044450B"/>
    <w:rsid w:val="00446C91"/>
    <w:rsid w:val="004511C7"/>
    <w:rsid w:val="00451A26"/>
    <w:rsid w:val="004527C0"/>
    <w:rsid w:val="00454096"/>
    <w:rsid w:val="0045549E"/>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555F"/>
    <w:rsid w:val="00497572"/>
    <w:rsid w:val="004A38B4"/>
    <w:rsid w:val="004B0917"/>
    <w:rsid w:val="004B35A8"/>
    <w:rsid w:val="004B457C"/>
    <w:rsid w:val="004B4EC3"/>
    <w:rsid w:val="004C3BEE"/>
    <w:rsid w:val="004D19CC"/>
    <w:rsid w:val="004D1EBA"/>
    <w:rsid w:val="004D3A8D"/>
    <w:rsid w:val="004E0DCB"/>
    <w:rsid w:val="004E2E52"/>
    <w:rsid w:val="004E3BB6"/>
    <w:rsid w:val="004E6CEF"/>
    <w:rsid w:val="004F0F1B"/>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B43"/>
    <w:rsid w:val="005844CE"/>
    <w:rsid w:val="00585B79"/>
    <w:rsid w:val="0058698A"/>
    <w:rsid w:val="00587DBA"/>
    <w:rsid w:val="005901F0"/>
    <w:rsid w:val="005928D1"/>
    <w:rsid w:val="005929ED"/>
    <w:rsid w:val="00596847"/>
    <w:rsid w:val="00596EB6"/>
    <w:rsid w:val="005A1446"/>
    <w:rsid w:val="005A16BB"/>
    <w:rsid w:val="005A1B42"/>
    <w:rsid w:val="005A2CF3"/>
    <w:rsid w:val="005A3188"/>
    <w:rsid w:val="005A4EA1"/>
    <w:rsid w:val="005B000E"/>
    <w:rsid w:val="005B028D"/>
    <w:rsid w:val="005B29FF"/>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D7F9E"/>
    <w:rsid w:val="005E0FA2"/>
    <w:rsid w:val="005E3E42"/>
    <w:rsid w:val="005E5D9C"/>
    <w:rsid w:val="005F153E"/>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274A4"/>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76127"/>
    <w:rsid w:val="00680944"/>
    <w:rsid w:val="00684164"/>
    <w:rsid w:val="00685BA2"/>
    <w:rsid w:val="00686EFF"/>
    <w:rsid w:val="006877D2"/>
    <w:rsid w:val="00687917"/>
    <w:rsid w:val="00690E1A"/>
    <w:rsid w:val="00691457"/>
    <w:rsid w:val="00692559"/>
    <w:rsid w:val="00692CC9"/>
    <w:rsid w:val="00693832"/>
    <w:rsid w:val="00694505"/>
    <w:rsid w:val="00696EA1"/>
    <w:rsid w:val="00697698"/>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FE4"/>
    <w:rsid w:val="006D1DD8"/>
    <w:rsid w:val="006D3496"/>
    <w:rsid w:val="006D4C39"/>
    <w:rsid w:val="006E11F9"/>
    <w:rsid w:val="006E12D3"/>
    <w:rsid w:val="006E203B"/>
    <w:rsid w:val="006E4FEA"/>
    <w:rsid w:val="006E6245"/>
    <w:rsid w:val="006E7CA8"/>
    <w:rsid w:val="006F1E19"/>
    <w:rsid w:val="006F2DC3"/>
    <w:rsid w:val="006F2F2E"/>
    <w:rsid w:val="006F2FAC"/>
    <w:rsid w:val="006F3E6F"/>
    <w:rsid w:val="006F464F"/>
    <w:rsid w:val="006F474D"/>
    <w:rsid w:val="006F4AF0"/>
    <w:rsid w:val="006F5092"/>
    <w:rsid w:val="006F7CC2"/>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3F7A"/>
    <w:rsid w:val="0079569F"/>
    <w:rsid w:val="00795825"/>
    <w:rsid w:val="00795AC1"/>
    <w:rsid w:val="00796A95"/>
    <w:rsid w:val="0079753E"/>
    <w:rsid w:val="0079778C"/>
    <w:rsid w:val="007A3AEB"/>
    <w:rsid w:val="007A4404"/>
    <w:rsid w:val="007B1143"/>
    <w:rsid w:val="007B23EA"/>
    <w:rsid w:val="007B2E1E"/>
    <w:rsid w:val="007B3A1D"/>
    <w:rsid w:val="007B63F1"/>
    <w:rsid w:val="007B68C2"/>
    <w:rsid w:val="007C305A"/>
    <w:rsid w:val="007C4A62"/>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0CF2"/>
    <w:rsid w:val="00820ECE"/>
    <w:rsid w:val="00823A9B"/>
    <w:rsid w:val="0082501F"/>
    <w:rsid w:val="008258A0"/>
    <w:rsid w:val="00831082"/>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6D55"/>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2B03"/>
    <w:rsid w:val="008C344A"/>
    <w:rsid w:val="008C3E93"/>
    <w:rsid w:val="008C492E"/>
    <w:rsid w:val="008C6B2C"/>
    <w:rsid w:val="008C7965"/>
    <w:rsid w:val="008D0A31"/>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78B6"/>
    <w:rsid w:val="00910B23"/>
    <w:rsid w:val="00910D88"/>
    <w:rsid w:val="00913EC0"/>
    <w:rsid w:val="00917653"/>
    <w:rsid w:val="00920367"/>
    <w:rsid w:val="00921454"/>
    <w:rsid w:val="009270EA"/>
    <w:rsid w:val="009323B9"/>
    <w:rsid w:val="00935ABA"/>
    <w:rsid w:val="00936802"/>
    <w:rsid w:val="00936BB3"/>
    <w:rsid w:val="00936F64"/>
    <w:rsid w:val="0093756C"/>
    <w:rsid w:val="0093779B"/>
    <w:rsid w:val="009411E1"/>
    <w:rsid w:val="00941279"/>
    <w:rsid w:val="0094135D"/>
    <w:rsid w:val="00941D40"/>
    <w:rsid w:val="00942A9E"/>
    <w:rsid w:val="0094614D"/>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5CE3"/>
    <w:rsid w:val="00966F78"/>
    <w:rsid w:val="00967E1C"/>
    <w:rsid w:val="00970469"/>
    <w:rsid w:val="00971100"/>
    <w:rsid w:val="009778D5"/>
    <w:rsid w:val="009813DA"/>
    <w:rsid w:val="00982F46"/>
    <w:rsid w:val="009835DE"/>
    <w:rsid w:val="009857F6"/>
    <w:rsid w:val="009874FB"/>
    <w:rsid w:val="00987AD5"/>
    <w:rsid w:val="00990FA8"/>
    <w:rsid w:val="0099182C"/>
    <w:rsid w:val="009919F7"/>
    <w:rsid w:val="009935C4"/>
    <w:rsid w:val="009957B6"/>
    <w:rsid w:val="00995894"/>
    <w:rsid w:val="009A1105"/>
    <w:rsid w:val="009A16CE"/>
    <w:rsid w:val="009A32F0"/>
    <w:rsid w:val="009A4C46"/>
    <w:rsid w:val="009A5C23"/>
    <w:rsid w:val="009A5C80"/>
    <w:rsid w:val="009A6089"/>
    <w:rsid w:val="009B1B66"/>
    <w:rsid w:val="009B4223"/>
    <w:rsid w:val="009B5781"/>
    <w:rsid w:val="009C1F15"/>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6F8"/>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DA6"/>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08EE"/>
    <w:rsid w:val="00A721A3"/>
    <w:rsid w:val="00A728E2"/>
    <w:rsid w:val="00A732A5"/>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6F67"/>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070"/>
    <w:rsid w:val="00AF0263"/>
    <w:rsid w:val="00AF0288"/>
    <w:rsid w:val="00AF2508"/>
    <w:rsid w:val="00AF470C"/>
    <w:rsid w:val="00B02304"/>
    <w:rsid w:val="00B0352C"/>
    <w:rsid w:val="00B054B7"/>
    <w:rsid w:val="00B063A4"/>
    <w:rsid w:val="00B074BB"/>
    <w:rsid w:val="00B074FC"/>
    <w:rsid w:val="00B10A70"/>
    <w:rsid w:val="00B10BF0"/>
    <w:rsid w:val="00B11DA9"/>
    <w:rsid w:val="00B13FFB"/>
    <w:rsid w:val="00B1481C"/>
    <w:rsid w:val="00B167DD"/>
    <w:rsid w:val="00B20591"/>
    <w:rsid w:val="00B21938"/>
    <w:rsid w:val="00B21A68"/>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260F"/>
    <w:rsid w:val="00B44A3E"/>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9FE"/>
    <w:rsid w:val="00BC3A76"/>
    <w:rsid w:val="00BD16F0"/>
    <w:rsid w:val="00BD2B6F"/>
    <w:rsid w:val="00BD6B2A"/>
    <w:rsid w:val="00BE220B"/>
    <w:rsid w:val="00BE4401"/>
    <w:rsid w:val="00BE459B"/>
    <w:rsid w:val="00BE7ED8"/>
    <w:rsid w:val="00BF05AF"/>
    <w:rsid w:val="00BF1405"/>
    <w:rsid w:val="00BF2A3C"/>
    <w:rsid w:val="00BF311A"/>
    <w:rsid w:val="00BF357E"/>
    <w:rsid w:val="00BF3B26"/>
    <w:rsid w:val="00BF5D87"/>
    <w:rsid w:val="00BF5E8F"/>
    <w:rsid w:val="00BF659D"/>
    <w:rsid w:val="00BF7B42"/>
    <w:rsid w:val="00C0006B"/>
    <w:rsid w:val="00C00486"/>
    <w:rsid w:val="00C00CB9"/>
    <w:rsid w:val="00C01153"/>
    <w:rsid w:val="00C020D6"/>
    <w:rsid w:val="00C02B81"/>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81E"/>
    <w:rsid w:val="00C73FB5"/>
    <w:rsid w:val="00C750B8"/>
    <w:rsid w:val="00C76C38"/>
    <w:rsid w:val="00C77E73"/>
    <w:rsid w:val="00C80D91"/>
    <w:rsid w:val="00C834A1"/>
    <w:rsid w:val="00C84365"/>
    <w:rsid w:val="00C8539A"/>
    <w:rsid w:val="00C85966"/>
    <w:rsid w:val="00C87270"/>
    <w:rsid w:val="00C874A9"/>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0B"/>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A6654"/>
    <w:rsid w:val="00DA799A"/>
    <w:rsid w:val="00DB1F86"/>
    <w:rsid w:val="00DB2CB4"/>
    <w:rsid w:val="00DB3BD0"/>
    <w:rsid w:val="00DB4623"/>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E57"/>
    <w:rsid w:val="00E12C38"/>
    <w:rsid w:val="00E14047"/>
    <w:rsid w:val="00E151F7"/>
    <w:rsid w:val="00E15BCE"/>
    <w:rsid w:val="00E165DC"/>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85C"/>
    <w:rsid w:val="00EC0436"/>
    <w:rsid w:val="00EC1A44"/>
    <w:rsid w:val="00EC1E5F"/>
    <w:rsid w:val="00EC23C0"/>
    <w:rsid w:val="00EC5C8B"/>
    <w:rsid w:val="00EC6767"/>
    <w:rsid w:val="00EC77A8"/>
    <w:rsid w:val="00EC7F27"/>
    <w:rsid w:val="00ED0CBC"/>
    <w:rsid w:val="00EE08E8"/>
    <w:rsid w:val="00EE2B60"/>
    <w:rsid w:val="00EE35C3"/>
    <w:rsid w:val="00EE648D"/>
    <w:rsid w:val="00EE6EE6"/>
    <w:rsid w:val="00EE7851"/>
    <w:rsid w:val="00EE7BBD"/>
    <w:rsid w:val="00EF1725"/>
    <w:rsid w:val="00EF1DF1"/>
    <w:rsid w:val="00EF29F3"/>
    <w:rsid w:val="00EF2EA3"/>
    <w:rsid w:val="00EF45C3"/>
    <w:rsid w:val="00EF4D95"/>
    <w:rsid w:val="00EF6B25"/>
    <w:rsid w:val="00EF7314"/>
    <w:rsid w:val="00F00A3A"/>
    <w:rsid w:val="00F02441"/>
    <w:rsid w:val="00F0381D"/>
    <w:rsid w:val="00F03D1D"/>
    <w:rsid w:val="00F04D2D"/>
    <w:rsid w:val="00F04D43"/>
    <w:rsid w:val="00F0688C"/>
    <w:rsid w:val="00F068EB"/>
    <w:rsid w:val="00F10F02"/>
    <w:rsid w:val="00F13B4F"/>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4AF"/>
    <w:rsid w:val="00F43622"/>
    <w:rsid w:val="00F44057"/>
    <w:rsid w:val="00F47CE6"/>
    <w:rsid w:val="00F47E7D"/>
    <w:rsid w:val="00F51E4F"/>
    <w:rsid w:val="00F521D5"/>
    <w:rsid w:val="00F52BA7"/>
    <w:rsid w:val="00F53451"/>
    <w:rsid w:val="00F54B32"/>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1AE2"/>
    <w:rsid w:val="00F94990"/>
    <w:rsid w:val="00F950BC"/>
    <w:rsid w:val="00F95C6D"/>
    <w:rsid w:val="00F96242"/>
    <w:rsid w:val="00F972B8"/>
    <w:rsid w:val="00FA07B2"/>
    <w:rsid w:val="00FA0C8A"/>
    <w:rsid w:val="00FA1DC3"/>
    <w:rsid w:val="00FA1F17"/>
    <w:rsid w:val="00FA3D72"/>
    <w:rsid w:val="00FA6069"/>
    <w:rsid w:val="00FA6725"/>
    <w:rsid w:val="00FA6A25"/>
    <w:rsid w:val="00FA7018"/>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73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paragraph" w:styleId="fontstyle5" w:customStyle="true">
    <w:name w:val="fontstyle5"/>
    <w:basedOn w:val="Normal"/>
    <w:rsid w:val="00A206F8"/>
    <w:pPr>
      <w:overflowPunct/>
      <w:autoSpaceDE/>
      <w:autoSpaceDN/>
      <w:adjustRightInd/>
      <w:spacing w:before="100" w:beforeAutospacing="true" w:after="100" w:afterAutospacing="true"/>
      <w:textAlignment w:val="auto"/>
    </w:pPr>
    <w:rPr>
      <w:rFonts w:ascii="ArialMT" w:hAnsi="ArialMT"/>
      <w:color w:val="000000"/>
      <w:sz w:val="22"/>
      <w:szCs w:val="22"/>
    </w:rPr>
  </w:style>
  <w:style w:type="paragraph" w:styleId="fontstyle6" w:customStyle="true">
    <w:name w:val="fontstyle6"/>
    <w:basedOn w:val="Normal"/>
    <w:rsid w:val="00A206F8"/>
    <w:pPr>
      <w:overflowPunct/>
      <w:autoSpaceDE/>
      <w:autoSpaceDN/>
      <w:adjustRightInd/>
      <w:spacing w:before="100" w:beforeAutospacing="true" w:after="100" w:afterAutospacing="true"/>
      <w:textAlignment w:val="auto"/>
    </w:pPr>
    <w:rPr>
      <w:rFonts w:ascii="TimesNewRomanPS-ItalicMT" w:hAnsi="TimesNewRomanPS-ItalicMT"/>
      <w:i/>
      <w:iCs/>
      <w:color w:val="000000"/>
      <w:sz w:val="22"/>
      <w:szCs w:val="22"/>
    </w:rPr>
  </w:style>
  <w:style w:type="paragraph" w:styleId="fontstyle7" w:customStyle="true">
    <w:name w:val="fontstyle7"/>
    <w:basedOn w:val="Normal"/>
    <w:rsid w:val="00A206F8"/>
    <w:pPr>
      <w:overflowPunct/>
      <w:autoSpaceDE/>
      <w:autoSpaceDN/>
      <w:adjustRightInd/>
      <w:spacing w:before="100" w:beforeAutospacing="true" w:after="100" w:afterAutospacing="true"/>
      <w:textAlignment w:val="auto"/>
    </w:pPr>
    <w:rPr>
      <w:rFonts w:ascii="Verdana-Bold" w:hAnsi="Verdana-Bold"/>
      <w:b/>
      <w:bCs/>
      <w:color w:val="042C4A"/>
      <w:sz w:val="22"/>
      <w:szCs w:val="22"/>
    </w:rPr>
  </w:style>
  <w:style w:type="paragraph" w:styleId="fontstyle8" w:customStyle="true">
    <w:name w:val="fontstyle8"/>
    <w:basedOn w:val="Normal"/>
    <w:rsid w:val="00A206F8"/>
    <w:pPr>
      <w:overflowPunct/>
      <w:autoSpaceDE/>
      <w:autoSpaceDN/>
      <w:adjustRightInd/>
      <w:spacing w:before="100" w:beforeAutospacing="true" w:after="100" w:afterAutospacing="true"/>
      <w:textAlignment w:val="auto"/>
    </w:pPr>
    <w:rPr>
      <w:rFonts w:ascii="Arial-BoldMT" w:hAnsi="Arial-BoldMT"/>
      <w:b/>
      <w:bCs/>
      <w:color w:val="FFFFFF"/>
      <w:sz w:val="18"/>
      <w:szCs w:val="18"/>
    </w:rPr>
  </w:style>
  <w:style w:type="paragraph" w:styleId="fontstyle9" w:customStyle="true">
    <w:name w:val="fontstyle9"/>
    <w:basedOn w:val="Normal"/>
    <w:rsid w:val="00A206F8"/>
    <w:pPr>
      <w:overflowPunct/>
      <w:autoSpaceDE/>
      <w:autoSpaceDN/>
      <w:adjustRightInd/>
      <w:spacing w:before="100" w:beforeAutospacing="true" w:after="100" w:afterAutospacing="true"/>
      <w:textAlignment w:val="auto"/>
    </w:pPr>
    <w:rPr>
      <w:rFonts w:ascii="Verdana" w:hAnsi="Verdana"/>
      <w:color w:val="000000"/>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 w:customStyle="1" w:styleId="fontstyle5" w:type="paragraph">
    <w:name w:val="fontstyle5"/>
    <w:basedOn w:val="Normal"/>
    <w:rsid w:val="00A206F8"/>
    <w:pPr>
      <w:overflowPunct/>
      <w:autoSpaceDE/>
      <w:autoSpaceDN/>
      <w:adjustRightInd/>
      <w:spacing w:after="100" w:afterAutospacing="1" w:before="100" w:beforeAutospacing="1"/>
      <w:textAlignment w:val="auto"/>
    </w:pPr>
    <w:rPr>
      <w:rFonts w:ascii="ArialMT" w:hAnsi="ArialMT"/>
      <w:color w:val="000000"/>
      <w:sz w:val="22"/>
      <w:szCs w:val="22"/>
    </w:rPr>
  </w:style>
  <w:style w:customStyle="1" w:styleId="fontstyle6" w:type="paragraph">
    <w:name w:val="fontstyle6"/>
    <w:basedOn w:val="Normal"/>
    <w:rsid w:val="00A206F8"/>
    <w:pPr>
      <w:overflowPunct/>
      <w:autoSpaceDE/>
      <w:autoSpaceDN/>
      <w:adjustRightInd/>
      <w:spacing w:after="100" w:afterAutospacing="1" w:before="100" w:beforeAutospacing="1"/>
      <w:textAlignment w:val="auto"/>
    </w:pPr>
    <w:rPr>
      <w:rFonts w:ascii="TimesNewRomanPS-ItalicMT" w:hAnsi="TimesNewRomanPS-ItalicMT"/>
      <w:i/>
      <w:iCs/>
      <w:color w:val="000000"/>
      <w:sz w:val="22"/>
      <w:szCs w:val="22"/>
    </w:rPr>
  </w:style>
  <w:style w:customStyle="1" w:styleId="fontstyle7" w:type="paragraph">
    <w:name w:val="fontstyle7"/>
    <w:basedOn w:val="Normal"/>
    <w:rsid w:val="00A206F8"/>
    <w:pPr>
      <w:overflowPunct/>
      <w:autoSpaceDE/>
      <w:autoSpaceDN/>
      <w:adjustRightInd/>
      <w:spacing w:after="100" w:afterAutospacing="1" w:before="100" w:beforeAutospacing="1"/>
      <w:textAlignment w:val="auto"/>
    </w:pPr>
    <w:rPr>
      <w:rFonts w:ascii="Verdana-Bold" w:hAnsi="Verdana-Bold"/>
      <w:b/>
      <w:bCs/>
      <w:color w:val="042C4A"/>
      <w:sz w:val="22"/>
      <w:szCs w:val="22"/>
    </w:rPr>
  </w:style>
  <w:style w:customStyle="1" w:styleId="fontstyle8" w:type="paragraph">
    <w:name w:val="fontstyle8"/>
    <w:basedOn w:val="Normal"/>
    <w:rsid w:val="00A206F8"/>
    <w:pPr>
      <w:overflowPunct/>
      <w:autoSpaceDE/>
      <w:autoSpaceDN/>
      <w:adjustRightInd/>
      <w:spacing w:after="100" w:afterAutospacing="1" w:before="100" w:beforeAutospacing="1"/>
      <w:textAlignment w:val="auto"/>
    </w:pPr>
    <w:rPr>
      <w:rFonts w:ascii="Arial-BoldMT" w:hAnsi="Arial-BoldMT"/>
      <w:b/>
      <w:bCs/>
      <w:color w:val="FFFFFF"/>
      <w:sz w:val="18"/>
      <w:szCs w:val="18"/>
    </w:rPr>
  </w:style>
  <w:style w:customStyle="1" w:styleId="fontstyle9" w:type="paragraph">
    <w:name w:val="fontstyle9"/>
    <w:basedOn w:val="Normal"/>
    <w:rsid w:val="00A206F8"/>
    <w:pPr>
      <w:overflowPunct/>
      <w:autoSpaceDE/>
      <w:autoSpaceDN/>
      <w:adjustRightInd/>
      <w:spacing w:after="100" w:afterAutospacing="1" w:before="100" w:beforeAutospacing="1"/>
      <w:textAlignment w:val="auto"/>
    </w:pPr>
    <w:rPr>
      <w:rFonts w:ascii="Verdana" w:hAnsi="Verdana"/>
      <w:color w:val="000000"/>
      <w:sz w:val="16"/>
      <w:szCs w:val="16"/>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33663051">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0895867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12. siječnja 2021.</izvorni_sadrzaj>
    <derivirana_varijabla naziv="DomainObject.StvarniPocetakDatum_1">12. siječnja 2021.</derivirana_varijabla>
  </DomainObject.StvarniPocetakDatum>
  <DomainObject.StvarniZavrsetakDatum>
    <izvorni_sadrzaj>12. siječnja 2021.</izvorni_sadrzaj>
    <derivirana_varijabla naziv="DomainObject.StvarniZavrsetakDatum_1">12. siječnja 2021.</derivirana_varijabla>
  </DomainObject.StvarniZavrsetakDatum>
  <DomainObject.PlaniraniZavrsetakDatum>
    <izvorni_sadrzaj>12. siječnja 2021.</izvorni_sadrzaj>
    <derivirana_varijabla naziv="DomainObject.PlaniraniZavrsetakDatum_1">12. siječnja 2021.</derivirana_varijabla>
  </DomainObject.PlaniraniZavrsetakDatum>
  <DomainObject.PlaniraniPocetakDatum>
    <izvorni_sadrzaj>12. siječnja 2021.</izvorni_sadrzaj>
    <derivirana_varijabla naziv="DomainObject.PlaniraniPocetakDatum_1">12. siječnja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siječnja 2021.</izvorni_sadrzaj>
    <derivirana_varijabla naziv="DomainObject.Zapisnik.DatumKreiranja_1">12. siječnja 2021.</derivirana_varijabla>
  </DomainObject.Zapisnik.DatumKreiranja>
  <DomainObject.Zapisnik.ImovinskaKorist>
    <izvorni_sadrzaj/>
    <derivirana_varijabla naziv="DomainObject.Zapisnik.ImovinskaKorist_1"/>
  </DomainObject.Zapisnik.ImovinskaKorist>
  <DomainObject.Zapisnik.Oznaka>
    <izvorni_sadrzaj>St-309/2020-17</izvorni_sadrzaj>
    <derivirana_varijabla naziv="DomainObject.Zapisnik.Oznaka_1">St-309/2020-17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2020.</izvorni_sadrzaj>
    <derivirana_varijabla naziv="DomainObject.Predmet.DatumOsnivanja_1">29.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St-309/2020</izvorni_sadrzaj>
    <derivirana_varijabla naziv="DomainObject.Predmet.OznakaBroj_1">St-309/2020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VIVA ADRIA d.o.o.</izvorni_sadrzaj>
    <derivirana_varijabla naziv="DomainObject.Predmet.ProtustrankaFormated_1">  VIVA ADRIA d.o.o.</derivirana_varijabla>
  </DomainObject.Predmet.ProtustrankaFormated>
  <DomainObject.Predmet.ProtustrankaFormatedOIB>
    <izvorni_sadrzaj>  VIVA ADRIA d.o.o., OIB 42571334188</izvorni_sadrzaj>
    <derivirana_varijabla naziv="DomainObject.Predmet.ProtustrankaFormatedOIB_1">  VIVA ADRIA d.o.o., OIB 42571334188</derivirana_varijabla>
  </DomainObject.Predmet.ProtustrankaFormatedOIB>
  <DomainObject.Predmet.ProtustrankaFormatedWithAdress>
    <izvorni_sadrzaj> VIVA ADRIA d.o.o., Zrinskih i Frankopana 18, 47280 Ozalj</izvorni_sadrzaj>
    <derivirana_varijabla naziv="DomainObject.Predmet.ProtustrankaFormatedWithAdress_1"> VIVA ADRIA d.o.o., Zrinskih i Frankopana 18, 47280 Ozalj</derivirana_varijabla>
  </DomainObject.Predmet.ProtustrankaFormatedWithAdress>
  <DomainObject.Predmet.ProtustrankaFormatedWithAdressOIB>
    <izvorni_sadrzaj> VIVA ADRIA d.o.o., OIB 42571334188, Zrinskih i Frankopana 18, 47280 Ozalj</izvorni_sadrzaj>
    <derivirana_varijabla naziv="DomainObject.Predmet.ProtustrankaFormatedWithAdressOIB_1"> VIVA ADRIA d.o.o., OIB 42571334188, Zrinskih i Frankopana 18, 47280 Ozalj</derivirana_varijabla>
  </DomainObject.Predmet.ProtustrankaFormatedWithAdressOIB>
  <DomainObject.Predmet.ProtustrankaWithAdress>
    <izvorni_sadrzaj>VIVA ADRIA d.o.o. Zrinskih i Frankopana 18, 47280 Ozalj</izvorni_sadrzaj>
    <derivirana_varijabla naziv="DomainObject.Predmet.ProtustrankaWithAdress_1">VIVA ADRIA d.o.o. Zrinskih i Frankopana 18, 47280 Ozalj</derivirana_varijabla>
  </DomainObject.Predmet.ProtustrankaWithAdress>
  <DomainObject.Predmet.ProtustrankaWithAdressOIB>
    <izvorni_sadrzaj>VIVA ADRIA d.o.o., OIB 42571334188, Zrinskih i Frankopana 18, 47280 Ozalj</izvorni_sadrzaj>
    <derivirana_varijabla naziv="DomainObject.Predmet.ProtustrankaWithAdressOIB_1">VIVA ADRIA d.o.o., OIB 42571334188, Zrinskih i Frankopana 18, 47280 Ozalj</derivirana_varijabla>
  </DomainObject.Predmet.ProtustrankaWithAdressOIB>
  <DomainObject.Predmet.ProtustrankaNazivFormated>
    <izvorni_sadrzaj>VIVA ADRIA d.o.o.</izvorni_sadrzaj>
    <derivirana_varijabla naziv="DomainObject.Predmet.ProtustrankaNazivFormated_1">VIVA ADRIA d.o.o.</derivirana_varijabla>
  </DomainObject.Predmet.ProtustrankaNazivFormated>
  <DomainObject.Predmet.ProtustrankaNazivFormatedOIB>
    <izvorni_sadrzaj>VIVA ADRIA d.o.o., OIB 42571334188</izvorni_sadrzaj>
    <derivirana_varijabla naziv="DomainObject.Predmet.ProtustrankaNazivFormatedOIB_1">VIVA ADRIA d.o.o., OIB 42571334188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Karlovac zastupanog po punomoćniku ŽUPANIJSKO DRŽAVNO ODVJETNIŠTVO U KARLOVCU</izvorni_sadrzaj>
    <derivirana_varijabla naziv="DomainObject.Predmet.StrankaFormated_1">  FINA Regionalni centar Zagreb; REPUBLIKA HRVATSKA Ministarstvo financija, Porezna uprava, Područni ured Karlovac zastupanog po punomoćniku ŽUPANIJSKO DRŽAVNO ODVJETNIŠTVO U KARLOVCU</derivirana_varijabla>
  </DomainObject.Predmet.StrankaFormated>
  <DomainObject.Predmet.StrankaFormatedOIB>
    <izvorni_sadrzaj>  FINA Regionalni centar Zagreb, OIB 85821130368; REPUBLIKA HRVATSKA Ministarstvo financija, Porezna uprava, Područni ured Karlovac, OIB 18683136487 zastupanog po punomoćniku ŽUPANIJSKO DRŽAVNO ODVJETNIŠTVO U KARLOVCU</izvorni_sadrzaj>
    <derivirana_varijabla naziv="DomainObject.Predmet.StrankaFormatedOIB_1">  FINA Regionalni centar Zagreb, OIB 85821130368; REPUBLIKA HRVATSKA Ministarstvo financija, Porezna uprava, Područni ured Karlovac, OIB 18683136487 zastupanog po punomoćniku ŽUPANIJSKO DRŽAVNO ODVJETNIŠTVO U KARLOVCU</derivirana_varijabla>
  </DomainObject.Predmet.StrankaFormatedOIB>
  <DomainObject.Predmet.StrankaFormatedWithAdress>
    <izvorni_sadrzaj> FINA Regionalni centar Zagreb, Trg svibanjskih žrtava 1995.1, 10000 Zagreb; REPUBLIKA HRVATSKA Ministarstvo financija, Porezna uprava, Područni ured Karlovac, Pavla Vitezovića 1, 47000 Karlovac zastupanog po punomoćniku ŽUPANIJSKO DRŽAVNO ODVJETNIŠTVO U KARLOVCU</izvorni_sadrzaj>
    <derivirana_varijabla naziv="DomainObject.Predmet.StrankaFormatedWithAdress_1"> FINA Regionalni centar Zagreb, Trg svibanjskih žrtava 1995.1, 10000 Zagreb; REPUBLIKA HRVATSKA Ministarstvo financija, Porezna uprava, Područni ured Karlovac, Pavla Vitezovića 1, 47000 Karlovac zastupanog po punomoćniku ŽUPANIJSKO DRŽAVNO ODVJETNIŠTVO U KARLOVCU</derivirana_varijabla>
  </DomainObject.Predmet.StrankaFormatedWithAdress>
  <DomainObject.Predmet.StrankaFormatedWithAdressOIB>
    <izvorni_sadrzaj> FINA Regionalni centar Zagreb, OIB 85821130368, Trg svibanjskih žrtava 1995.1, 10000 Zagreb; REPUBLIKA HRVATSKA Ministarstvo financija, Porezna uprava, Područni ured Karlovac, OIB 18683136487, Pavla Vitezovića 1, 47000 Karlovac zastupanog po punomoćniku ŽUPANIJSKO DRŽAVNO ODVJETNIŠTVO U KARLOVCU</izvorni_sadrzaj>
    <derivirana_varijabla naziv="DomainObject.Predmet.StrankaFormatedWithAdressOIB_1"> FINA Regionalni centar Zagreb, OIB 85821130368, Trg svibanjskih žrtava 1995.1, 10000 Zagreb; REPUBLIKA HRVATSKA Ministarstvo financija, Porezna uprava, Područni ured Karlovac, OIB 18683136487, Pavla Vitezovića 1, 47000 Karlovac zastupanog po punomoćniku ŽUPANIJSKO DRŽAVNO ODVJETNIŠTVO U KARLOVCU</derivirana_varijabla>
  </DomainObject.Predmet.StrankaFormatedWithAdressOIB>
  <DomainObject.Predmet.StrankaWithAdress>
    <izvorni_sadrzaj>FINA Regionalni centar Zagreb Trg svibanjskih žrtava 1995.1,10000 Zagreb,REPUBLIKA HRVATSKA Ministarstvo financija, Porezna uprava, Područni ured Karlovac Pavla Vitezovića 1,47000 Karlovac</izvorni_sadrzaj>
    <derivirana_varijabla naziv="DomainObject.Predmet.StrankaWithAdress_1">FINA Regionalni centar Zagreb Trg svibanjskih žrtava 1995.1,10000 Zagreb,REPUBLIKA HRVATSKA Ministarstvo financija, Porezna uprava, Područni ured Karlovac Pavla Vitezovića 1,47000 Karlovac</derivirana_varijabla>
  </DomainObject.Predmet.StrankaWithAdress>
  <DomainObject.Predmet.StrankaWithAdressOIB>
    <izvorni_sadrzaj>FINA Regionalni centar Zagreb, OIB 85821130368, Trg svibanjskih žrtava 1995.1,10000 Zagreb,REPUBLIKA HRVATSKA Ministarstvo financija, Porezna uprava, Područni ured Karlovac, OIB 18683136487, Pavla Vitezovića 1,47000 Karlovac</izvorni_sadrzaj>
    <derivirana_varijabla naziv="DomainObject.Predmet.StrankaWithAdressOIB_1">FINA Regionalni centar Zagreb, OIB 85821130368, Trg svibanjskih žrtava 1995.1,10000 Zagreb,REPUBLIKA HRVATSKA Ministarstvo financija, Porezna uprava, Područni ured Karlovac, OIB 18683136487, Pavla Vitezovića 1,47000 Karlovac</derivirana_varijabla>
  </DomainObject.Predmet.StrankaWithAdressOIB>
  <DomainObject.Predmet.StrankaNazivFormated>
    <izvorni_sadrzaj>FINA Regionalni centar Zagreb,REPUBLIKA HRVATSKA Ministarstvo financija, Porezna uprava, Područni ured Karlovac</izvorni_sadrzaj>
    <derivirana_varijabla naziv="DomainObject.Predmet.StrankaNazivFormated_1">FINA Regionalni centar Zagreb,REPUBLIKA HRVATSKA Ministarstvo financija, Porezna uprava, Područni ured Karlovac</derivirana_varijabla>
  </DomainObject.Predmet.StrankaNazivFormated>
  <DomainObject.Predmet.StrankaNazivFormatedOIB>
    <izvorni_sadrzaj>FINA Regionalni centar Zagreb, OIB 85821130368,REPUBLIKA HRVATSKA Ministarstvo financija, Porezna uprava, Područni ured Karlovac, OIB 18683136487</izvorni_sadrzaj>
    <derivirana_varijabla naziv="DomainObject.Predmet.StrankaNazivFormatedOIB_1">FINA Regionalni centar Zagreb, OIB 85821130368,REPUBLIKA HRVATSKA Ministarstvo financija, Porezna uprava, Područni 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REPUBLIKA HRVATSKA Ministarstvo financija, Porezna uprava, Područni ured Karlovac zastupanog po punomoćniku ŽUPANIJSKO DRŽAVNO ODVJETNIŠTVO U KARLOVCU</item>
    </izvorni_sadrzaj>
    <derivirana_varijabla naziv="DomainObject.Predmet.StrankaListFormated_1">
      <item>FINA Regionalni centar Zagreb</item>
      <item>REPUBLIKA HRVATSKA Ministarstvo financija, Porezna uprava, Područni ured Karlovac zastupanog po punomoćniku ŽUPANIJSKO DRŽAVNO ODVJETNIŠTVO U KARLOVCU</item>
    </derivirana_varijabla>
  </DomainObject.Predmet.StrankaListFormated>
  <DomainObject.Predmet.StrankaListFormatedOIB>
    <izvorni_sadrzaj>
      <item>FINA Regionalni centar Zagreb, OIB 85821130368</item>
      <item>REPUBLIKA HRVATSKA Ministarstvo financija, Porezna uprava, Područni ured Karlovac, OIB 18683136487 zastupanog po punomoćniku ŽUPANIJSKO DRŽAVNO ODVJETNIŠTVO U KARLOVCU</item>
    </izvorni_sadrzaj>
    <derivirana_varijabla naziv="DomainObject.Predmet.StrankaListFormatedOIB_1">
      <item>FINA Regionalni centar Zagreb, OIB 85821130368</item>
      <item>REPUBLIKA HRVATSKA Ministarstvo financija, Porezna uprava, Područni ured Karlovac, OIB 18683136487 zastupanog po punomoćniku ŽUPANIJSKO DRŽAVNO ODVJETNIŠTVO U KARLOVCU</item>
    </derivirana_varijabla>
  </DomainObject.Predmet.StrankaListFormatedOIB>
  <DomainObject.Predmet.StrankaListFormatedWithAdress>
    <izvorni_sadrzaj>
      <item>FINA Regionalni centar Zagreb, Trg svibanjskih žrtava 1995.1, 10000 Zagreb</item>
      <item>REPUBLIKA HRVATSKA Ministarstvo financija, Porezna uprava, Područni ured Karlovac, Pavla Vitezovića 1, 47000 Karlovac zastupanog po punomoćniku ŽUPANIJSKO DRŽAVNO ODVJETNIŠTVO U KARLOVCU</item>
    </izvorni_sadrzaj>
    <derivirana_varijabla naziv="DomainObject.Predmet.StrankaListFormatedWithAdress_1">
      <item>FINA Regionalni centar Zagreb, Trg svibanjskih žrtava 1995.1, 10000 Zagreb</item>
      <item>REPUBLIKA HRVATSKA Ministarstvo financija, Porezna uprava, Područni ured Karlovac, Pavla Vitezovića 1, 47000 Karlovac zastupanog po punomoćniku ŽUPANIJSKO DRŽAVNO ODVJETNIŠTVO U KARLOVCU</item>
    </derivirana_varijabla>
  </DomainObject.Predmet.StrankaListFormatedWithAdress>
  <DomainObject.Predmet.StrankaListFormatedWithAdressOIB>
    <izvorni_sadrzaj>
      <item>FINA Regionalni centar Zagreb, OIB 85821130368, Trg svibanjskih žrtava 1995.1, 10000 Zagreb</item>
      <item>REPUBLIKA HRVATSKA Ministarstvo financija, Porezna uprava, Područni ured Karlovac, OIB 18683136487, Pavla Vitezovića 1, 47000 Karlovac zastupanog po punomoćniku ŽUPANIJSKO DRŽAVNO ODVJETNIŠTVO U KARLOVCU</item>
    </izvorni_sadrzaj>
    <derivirana_varijabla naziv="DomainObject.Predmet.StrankaListFormatedWithAdressOIB_1">
      <item>FINA Regionalni centar Zagreb, OIB 85821130368, Trg svibanjskih žrtava 1995.1, 10000 Zagreb</item>
      <item>REPUBLIKA HRVATSKA Ministarstvo financija, Porezna uprava, Područni ured Karlovac, OIB 18683136487, Pavla Vitezovića 1, 47000 Karlovac zastupanog po punomoćniku ŽUPANIJSKO DRŽAVNO ODVJETNIŠTVO U KARLOVCU</item>
    </derivirana_varijabla>
  </DomainObject.Predmet.StrankaListFormatedWithAdressOIB>
  <DomainObject.Predmet.StrankaListNazivFormated>
    <izvorni_sadrzaj>
      <item>FINA Regionalni centar Zagreb</item>
      <item>REPUBLIKA HRVATSKA Ministarstvo financija, Porezna uprava, Područni ured Karlovac</item>
    </izvorni_sadrzaj>
    <derivirana_varijabla naziv="DomainObject.Predmet.StrankaListNazivFormated_1">
      <item>FINA Regionalni centar Zagreb</item>
      <item>REPUBLIKA HRVATSKA Ministarstvo financija, Porezna uprava, Područni ured Karlovac</item>
    </derivirana_varijabla>
  </DomainObject.Predmet.StrankaListNazivFormated>
  <DomainObject.Predmet.StrankaListNazivFormatedOIB>
    <izvorni_sadrzaj>
      <item>FINA Regionalni centar Zagreb, OIB 85821130368</item>
      <item>REPUBLIKA HRVATSKA Ministarstvo financija, Porezna uprava, Područni ured Karlovac, OIB 18683136487</item>
    </izvorni_sadrzaj>
    <derivirana_varijabla naziv="DomainObject.Predmet.StrankaListNazivFormatedOIB_1">
      <item>FINA Regionalni centar Zagreb, OIB 85821130368</item>
      <item>REPUBLIKA HRVATSKA Ministarstvo financija, Porezna uprava, Područni ured Karlovac, OIB 18683136487</item>
    </derivirana_varijabla>
  </DomainObject.Predmet.StrankaListNazivFormatedOIB>
  <DomainObject.Predmet.ProtuStrankaListFormated>
    <izvorni_sadrzaj>
      <item>VIVA ADRIA d.o.o.</item>
    </izvorni_sadrzaj>
    <derivirana_varijabla naziv="DomainObject.Predmet.ProtuStrankaListFormated_1">
      <item>VIVA ADRIA d.o.o.</item>
    </derivirana_varijabla>
  </DomainObject.Predmet.ProtuStrankaListFormated>
  <DomainObject.Predmet.ProtuStrankaListFormatedOIB>
    <izvorni_sadrzaj>
      <item>VIVA ADRIA d.o.o., OIB 42571334188</item>
    </izvorni_sadrzaj>
    <derivirana_varijabla naziv="DomainObject.Predmet.ProtuStrankaListFormatedOIB_1">
      <item>VIVA ADRIA d.o.o., OIB 42571334188</item>
    </derivirana_varijabla>
  </DomainObject.Predmet.ProtuStrankaListFormatedOIB>
  <DomainObject.Predmet.ProtuStrankaListFormatedWithAdress>
    <izvorni_sadrzaj>
      <item>VIVA ADRIA d.o.o., Zrinskih i Frankopana 18, 47280 Ozalj</item>
    </izvorni_sadrzaj>
    <derivirana_varijabla naziv="DomainObject.Predmet.ProtuStrankaListFormatedWithAdress_1">
      <item>VIVA ADRIA d.o.o., Zrinskih i Frankopana 18, 47280 Ozalj</item>
    </derivirana_varijabla>
  </DomainObject.Predmet.ProtuStrankaListFormatedWithAdress>
  <DomainObject.Predmet.ProtuStrankaListFormatedWithAdressOIB>
    <izvorni_sadrzaj>
      <item>VIVA ADRIA d.o.o., OIB 42571334188, Zrinskih i Frankopana 18, 47280 Ozalj</item>
    </izvorni_sadrzaj>
    <derivirana_varijabla naziv="DomainObject.Predmet.ProtuStrankaListFormatedWithAdressOIB_1">
      <item>VIVA ADRIA d.o.o., OIB 42571334188, Zrinskih i Frankopana 18, 47280 Ozalj</item>
    </derivirana_varijabla>
  </DomainObject.Predmet.ProtuStrankaListFormatedWithAdressOIB>
  <DomainObject.Predmet.ProtuStrankaListNazivFormated>
    <izvorni_sadrzaj>
      <item>VIVA ADRIA d.o.o.</item>
    </izvorni_sadrzaj>
    <derivirana_varijabla naziv="DomainObject.Predmet.ProtuStrankaListNazivFormated_1">
      <item>VIVA ADRIA d.o.o.</item>
    </derivirana_varijabla>
  </DomainObject.Predmet.ProtuStrankaListNazivFormated>
  <DomainObject.Predmet.ProtuStrankaListNazivFormatedOIB>
    <izvorni_sadrzaj>
      <item>VIVA ADRIA d.o.o., OIB 42571334188</item>
    </izvorni_sadrzaj>
    <derivirana_varijabla naziv="DomainObject.Predmet.ProtuStrankaListNazivFormatedOIB_1">
      <item>VIVA ADRIA d.o.o., OIB 42571334188</item>
    </derivirana_varijabla>
  </DomainObject.Predmet.ProtuStrankaListNazivFormatedOIB>
  <DomainObject.Predmet.OstaliListFormated>
    <izvorni_sadrzaj>
      <item>Damir Dragičević</item>
      <item>ŽUPANIJSKO DRŽAVNO ODVJETNIŠTVO U KARLOVCU punomoćnik sudionika u postupku REPUBLIKA HRVATSKA Ministarstvo financija, Porezna uprava, Područni ured Karlovac</item>
      <item>RH-MF-POREZNA UPRAVA</item>
      <item>25 ER d.o.o.</item>
      <item>Danijela Božić</item>
    </izvorni_sadrzaj>
    <derivirana_varijabla naziv="DomainObject.Predmet.OstaliListFormated_1">
      <item>Damir Dragičević</item>
      <item>ŽUPANIJSKO DRŽAVNO ODVJETNIŠTVO U KARLOVCU punomoćnik sudionika u postupku REPUBLIKA HRVATSKA Ministarstvo financija, Porezna uprava, Područni ured Karlovac</item>
      <item>RH-MF-POREZNA UPRAVA</item>
      <item>25 ER d.o.o.</item>
      <item>Danijela Božić</item>
    </derivirana_varijabla>
  </DomainObject.Predmet.OstaliListFormated>
  <DomainObject.Predmet.OstaliListFormatedOIB>
    <izvorni_sadrzaj>
      <item>Damir Dragičević, OIB 55402139239</item>
      <item>ŽUPANIJSKO DRŽAVNO ODVJETNIŠTVO U KARLOVCU, OIB 96351974803 punomoćnik sudionika u postupku REPUBLIKA HRVATSKA Ministarstvo financija, Porezna uprava, Područni ured Karlovac</item>
      <item>RH-MF-POREZNA UPRAVA, OIB 18683136487</item>
      <item>25 ER d.o.o., OIB 93848580305</item>
      <item>Danijela Božić, OIB 00000000001</item>
    </izvorni_sadrzaj>
    <derivirana_varijabla naziv="DomainObject.Predmet.OstaliListFormatedOIB_1">
      <item>Damir Dragičević, OIB 55402139239</item>
      <item>ŽUPANIJSKO DRŽAVNO ODVJETNIŠTVO U KARLOVCU, OIB 96351974803 punomoćnik sudionika u postupku REPUBLIKA HRVATSKA Ministarstvo financija, Porezna uprava, Područni ured Karlovac</item>
      <item>RH-MF-POREZNA UPRAVA, OIB 18683136487</item>
      <item>25 ER d.o.o., OIB 93848580305</item>
      <item>Danijela Božić, OIB 00000000001</item>
    </derivirana_varijabla>
  </DomainObject.Predmet.OstaliListFormatedOIB>
  <DomainObject.Predmet.OstaliListFormatedWithAdress>
    <izvorni_sadrzaj>
      <item>Damir Dragičević, Zrinskih i Frankopana 18, 47280 Ozalj</item>
      <item>ŽUPANIJSKO DRŽAVNO ODVJETNIŠTVO U KARLOVCU, Trg Hrvatskih branitelja 1, 47000 Karlovac punomoćnik sudionika u postupku REPUBLIKA HRVATSKA Ministarstvo financija, Porezna uprava, Područni ured Karlovac</item>
      <item>RH-MF-POREZNA UPRAVA, Av. Dubrovnik  32, 10000 Zagreb</item>
      <item>25 ER d.o.o., Zrinskih i Frankopana 18, 47280 Ozalj</item>
      <item>Danijela Božić, Radnička cesta 39, 10000 Zagreb</item>
    </izvorni_sadrzaj>
    <derivirana_varijabla naziv="DomainObject.Predmet.OstaliListFormatedWithAdress_1">
      <item>Damir Dragičević, Zrinskih i Frankopana 18, 47280 Ozalj</item>
      <item>ŽUPANIJSKO DRŽAVNO ODVJETNIŠTVO U KARLOVCU, Trg Hrvatskih branitelja 1, 47000 Karlovac punomoćnik sudionika u postupku REPUBLIKA HRVATSKA Ministarstvo financija, Porezna uprava, Područni ured Karlovac</item>
      <item>RH-MF-POREZNA UPRAVA, Av. Dubrovnik  32, 10000 Zagreb</item>
      <item>25 ER d.o.o., Zrinskih i Frankopana 18, 47280 Ozalj</item>
      <item>Danijela Božić, Radnička cesta 39, 10000 Zagreb</item>
    </derivirana_varijabla>
  </DomainObject.Predmet.OstaliListFormatedWithAdress>
  <DomainObject.Predmet.OstaliListFormatedWithAdressOIB>
    <izvorni_sadrzaj>
      <item>Damir Dragičević, OIB 55402139239, Zrinskih i Frankopana 18, 47280 Ozalj</item>
      <item>ŽUPANIJSKO DRŽAVNO ODVJETNIŠTVO U KARLOVCU, OIB 96351974803, Trg Hrvatskih branitelja 1, 47000 Karlovac punomoćnik sudionika u postupku REPUBLIKA HRVATSKA Ministarstvo financija, Porezna uprava, Područni ured Karlovac</item>
      <item>RH-MF-POREZNA UPRAVA, OIB 18683136487, Av. Dubrovnik  32, 10000 Zagreb</item>
      <item>25 ER d.o.o., OIB 93848580305, Zrinskih i Frankopana 18, 47280 Ozalj</item>
      <item>Danijela Božić, OIB 00000000001, Radnička cesta 39, 10000 Zagreb</item>
    </izvorni_sadrzaj>
    <derivirana_varijabla naziv="DomainObject.Predmet.OstaliListFormatedWithAdressOIB_1">
      <item>Damir Dragičević, OIB 55402139239, Zrinskih i Frankopana 18, 47280 Ozalj</item>
      <item>ŽUPANIJSKO DRŽAVNO ODVJETNIŠTVO U KARLOVCU, OIB 96351974803, Trg Hrvatskih branitelja 1, 47000 Karlovac punomoćnik sudionika u postupku REPUBLIKA HRVATSKA Ministarstvo financija, Porezna uprava, Područni ured Karlovac</item>
      <item>RH-MF-POREZNA UPRAVA, OIB 18683136487, Av. Dubrovnik  32, 10000 Zagreb</item>
      <item>25 ER d.o.o., OIB 93848580305, Zrinskih i Frankopana 18, 47280 Ozalj</item>
      <item>Danijela Božić, OIB 00000000001, Radnička cesta 39, 10000 Zagreb</item>
    </derivirana_varijabla>
  </DomainObject.Predmet.OstaliListFormatedWithAdressOIB>
  <DomainObject.Predmet.OstaliListNazivFormated>
    <izvorni_sadrzaj>
      <item>Damir Dragičević</item>
      <item>ŽUPANIJSKO DRŽAVNO ODVJETNIŠTVO U KARLOVCU</item>
      <item>RH-MF-POREZNA UPRAVA</item>
      <item>25 ER d.o.o.</item>
      <item>Danijela Božić</item>
    </izvorni_sadrzaj>
    <derivirana_varijabla naziv="DomainObject.Predmet.OstaliListNazivFormated_1">
      <item>Damir Dragičević</item>
      <item>ŽUPANIJSKO DRŽAVNO ODVJETNIŠTVO U KARLOVCU</item>
      <item>RH-MF-POREZNA UPRAVA</item>
      <item>25 ER d.o.o.</item>
      <item>Danijela Božić</item>
    </derivirana_varijabla>
  </DomainObject.Predmet.OstaliListNazivFormated>
  <DomainObject.Predmet.OstaliListNazivFormatedOIB>
    <izvorni_sadrzaj>
      <item>Damir Dragičević, OIB 55402139239</item>
      <item>ŽUPANIJSKO DRŽAVNO ODVJETNIŠTVO U KARLOVCU, OIB 96351974803</item>
      <item>RH-MF-POREZNA UPRAVA, OIB 18683136487</item>
      <item>25 ER d.o.o., OIB 93848580305</item>
      <item>Danijela Božić, OIB 00000000001</item>
    </izvorni_sadrzaj>
    <derivirana_varijabla naziv="DomainObject.Predmet.OstaliListNazivFormatedOIB_1">
      <item>Damir Dragičević, OIB 55402139239</item>
      <item>ŽUPANIJSKO DRŽAVNO ODVJETNIŠTVO U KARLOVCU, OIB 96351974803</item>
      <item>RH-MF-POREZNA UPRAVA, OIB 18683136487</item>
      <item>25 ER d.o.o., OIB 93848580305</item>
      <item>Danijela Božić, OIB 00000000001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2021.</izvorni_sadrzaj>
    <derivirana_varijabla naziv="DomainObject.Datum_1">12. siječnja 2021.</derivirana_varijabla>
  </DomainObject.Datum>
  <DomainObject.PoslovniBrojDokumenta>
    <izvorni_sadrzaj>St-309/2020-17</izvorni_sadrzaj>
    <derivirana_varijabla naziv="DomainObject.PoslovniBrojDokumenta_1">St-309/2020-17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VIVA ADRIA d.o.o.</izvorni_sadrzaj>
    <derivirana_varijabla naziv="DomainObject.Predmet.ProtustrankaIDrugi_1">VIVA ADRIA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VIVA ADRIA d.o.o., OIB 42571334188, Zrinskih i Frankopana 18, 47280 Ozalj</izvorni_sadrzaj>
    <derivirana_varijabla naziv="DomainObject.Predmet.ProtustrankaIDrugiAdressOIB_1">VIVA ADRIA d.o.o., OIB 42571334188, Zrinskih i Frankopana 18,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VIVA ADRIA d.o.o.</item>
      <item>Damir Dragičević</item>
      <item>REPUBLIKA HRVATSKA Ministarstvo financija, Porezna uprava, Područni ured Karlovac</item>
      <item>ŽUPANIJSKO DRŽAVNO ODVJETNIŠTVO U KARLOVCU</item>
      <item>RH-MF-POREZNA UPRAVA</item>
      <item>25 ER d.o.o.</item>
      <item>Danijela Božić</item>
    </izvorni_sadrzaj>
    <derivirana_varijabla naziv="DomainObject.Predmet.SudioniciListNaziv_1">
      <item>FINA Regionalni centar Zagreb</item>
      <item>VIVA ADRIA d.o.o.</item>
      <item>Damir Dragičević</item>
      <item>REPUBLIKA HRVATSKA Ministarstvo financija, Porezna uprava, Područni ured Karlovac</item>
      <item>ŽUPANIJSKO DRŽAVNO ODVJETNIŠTVO U KARLOVCU</item>
      <item>RH-MF-POREZNA UPRAVA</item>
      <item>25 ER d.o.o.</item>
      <item>Danijela Božić</item>
    </derivirana_varijabla>
  </DomainObject.Predmet.SudioniciListNaziv>
  <DomainObject.Predmet.SudioniciListAdressOIB>
    <izvorni_sadrzaj>
      <item>VIVA ADRIA d.o.o., OIB 42571334188, Zrinskih i Frankopana 18,47280 Ozalj</item>
      <item>Damir Dragičević, OIB 55402139239, Zrinskih i Frankopana 18,47280 Ozalj</item>
      <item>FINA Regionalni centar Zagreb, OIB 85821130368, Trg svibanjskih žrtava 1995.1,10000 Zagreb</item>
      <item>REPUBLIKA HRVATSKA Ministarstvo financija, Porezna uprava, Područni ured Karlovac, OIB 18683136487, Pavla Vitezovića 1,47000 Karlovac</item>
      <item>ŽUPANIJSKO DRŽAVNO ODVJETNIŠTVO U KARLOVCU, OIB 96351974803, Trg Hrvatskih branitelja 1,47000 Karlovac</item>
      <item>RH-MF-POREZNA UPRAVA, OIB 18683136487, Av. Dubrovnik  32,10000 Zagreb</item>
      <item>25 ER d.o.o., OIB 93848580305, Zrinskih i Frankopana 18,47280 Ozalj</item>
      <item>Danijela Božić, OIB 00000000001, Radnička cesta 39,10000 Zagreb</item>
    </izvorni_sadrzaj>
    <derivirana_varijabla naziv="DomainObject.Predmet.SudioniciListAdressOIB_1">
      <item>VIVA ADRIA d.o.o., OIB 42571334188, Zrinskih i Frankopana 18,47280 Ozalj</item>
      <item>Damir Dragičević, OIB 55402139239, Zrinskih i Frankopana 18,47280 Ozalj</item>
      <item>FINA Regionalni centar Zagreb, OIB 85821130368, Trg svibanjskih žrtava 1995.1,10000 Zagreb</item>
      <item>REPUBLIKA HRVATSKA Ministarstvo financija, Porezna uprava, Područni ured Karlovac, OIB 18683136487, Pavla Vitezovića 1,47000 Karlovac</item>
      <item>ŽUPANIJSKO DRŽAVNO ODVJETNIŠTVO U KARLOVCU, OIB 96351974803, Trg Hrvatskih branitelja 1,47000 Karlovac</item>
      <item>RH-MF-POREZNA UPRAVA, OIB 18683136487, Av. Dubrovnik  32,10000 Zagreb</item>
      <item>25 ER d.o.o., OIB 93848580305, Zrinskih i Frankopana 18,47280 Ozalj</item>
      <item>Danijela Božić, OIB 00000000001, Radnička cesta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42571334188</item>
      <item>, OIB 55402139239</item>
      <item>, OIB 18683136487</item>
      <item>, OIB 96351974803</item>
      <item>, OIB 18683136487</item>
      <item>, OIB 93848580305</item>
      <item>, OIB 00000000001</item>
    </izvorni_sadrzaj>
    <derivirana_varijabla naziv="DomainObject.Predmet.SudioniciListNazivOIB_1">
      <item>, OIB 85821130368</item>
      <item>, OIB 42571334188</item>
      <item>, OIB 55402139239</item>
      <item>, OIB 18683136487</item>
      <item>, OIB 96351974803</item>
      <item>, OIB 18683136487</item>
      <item>, OIB 93848580305</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53E7B4-5337-4ECE-90DB-2E8C02A480E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15</properties:Pages>
  <properties:Words>4322</properties:Words>
  <properties:Characters>24878</properties:Characters>
  <properties:Lines>1072</properties:Lines>
  <properties:Paragraphs>483</properties:Paragraphs>
  <properties:TotalTime>37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29344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2020-12-17T11:30:00Z</dcterms:created>
  <dc:creator>Vinka Mihalinčić</dc:creator>
  <cp:lastModifiedBy>Vinka Mihalinčić</cp:lastModifiedBy>
  <cp:lastPrinted>2020-01-15T09:22:00Z</cp:lastPrinted>
  <dcterms:modified xmlns:xsi="http://www.w3.org/2001/XMLSchema-instance" xsi:type="dcterms:W3CDTF">2021-01-12T10:41:00Z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St-309/2020-17 / Zapisnik - Ispitno ročište (St- 309-20 -ispitno i izvještajno ročište.docx)</vt:lpwstr>
  </prop:property>
  <prop:property fmtid="{D5CDD505-2E9C-101B-9397-08002B2CF9AE}" pid="4" name="CC_coloring">
    <vt:bool>false</vt:bool>
  </prop:property>
  <prop:property fmtid="{D5CDD505-2E9C-101B-9397-08002B2CF9AE}" pid="5" name="BrojStranica">
    <vt:i4>15</vt:i4>
  </prop:property>
</prop:Properties>
</file>